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79CCE" w14:textId="4D13C9FC" w:rsidR="009F05BF" w:rsidRDefault="006D388E" w:rsidP="009F05BF">
      <w:r>
        <w:t xml:space="preserve">ESS II </w:t>
      </w:r>
    </w:p>
    <w:p w14:paraId="0850971F" w14:textId="6C0B847D" w:rsidR="009F05BF" w:rsidRDefault="009F05BF" w:rsidP="009F05BF"/>
    <w:p w14:paraId="16C242A7" w14:textId="77777777" w:rsidR="009F05BF" w:rsidRPr="00A06DDE" w:rsidRDefault="009F05BF" w:rsidP="009F05BF">
      <w:pPr>
        <w:rPr>
          <w:u w:val="single"/>
        </w:rPr>
      </w:pPr>
    </w:p>
    <w:p w14:paraId="3583B199" w14:textId="77777777" w:rsidR="009F05BF" w:rsidRDefault="009F05BF" w:rsidP="009F05BF">
      <w:pPr>
        <w:jc w:val="center"/>
        <w:rPr>
          <w:u w:val="single"/>
        </w:rPr>
      </w:pPr>
      <w:r w:rsidRPr="00A06DDE">
        <w:rPr>
          <w:u w:val="single"/>
        </w:rPr>
        <w:t>Acid Deposition Lab</w:t>
      </w:r>
      <w:r>
        <w:rPr>
          <w:u w:val="single"/>
        </w:rPr>
        <w:t xml:space="preserve"> Report</w:t>
      </w:r>
    </w:p>
    <w:p w14:paraId="18410583" w14:textId="77777777" w:rsidR="009F05BF" w:rsidRDefault="009F05BF" w:rsidP="009F05BF">
      <w:pPr>
        <w:jc w:val="center"/>
        <w:rPr>
          <w:u w:val="single"/>
        </w:rPr>
      </w:pPr>
    </w:p>
    <w:p w14:paraId="117D3EA5" w14:textId="77777777" w:rsidR="009F05BF" w:rsidRPr="00601224" w:rsidRDefault="009F05BF" w:rsidP="009F05BF">
      <w:pPr>
        <w:spacing w:line="360" w:lineRule="auto"/>
        <w:rPr>
          <w:u w:val="single"/>
        </w:rPr>
      </w:pPr>
      <w:r>
        <w:rPr>
          <w:u w:val="single"/>
        </w:rPr>
        <w:t>Data Planning:</w:t>
      </w:r>
    </w:p>
    <w:p w14:paraId="0CD9016F" w14:textId="77777777" w:rsidR="009F05BF" w:rsidRDefault="009F05BF" w:rsidP="009F05BF">
      <w:pPr>
        <w:jc w:val="center"/>
        <w:rPr>
          <w:u w:val="single"/>
        </w:rPr>
      </w:pPr>
    </w:p>
    <w:p w14:paraId="7C18A95B" w14:textId="77777777" w:rsidR="009F05BF" w:rsidRDefault="009F05BF" w:rsidP="009F05BF">
      <w:pPr>
        <w:pStyle w:val="ListParagraph"/>
        <w:numPr>
          <w:ilvl w:val="0"/>
          <w:numId w:val="1"/>
        </w:numPr>
        <w:spacing w:line="360" w:lineRule="auto"/>
      </w:pPr>
      <w:r>
        <w:t>Research Question</w:t>
      </w:r>
    </w:p>
    <w:p w14:paraId="59260470" w14:textId="77777777" w:rsidR="009F05BF" w:rsidRPr="00A06DDE" w:rsidRDefault="009F05BF" w:rsidP="009F05BF">
      <w:pPr>
        <w:spacing w:line="360" w:lineRule="auto"/>
        <w:ind w:left="720" w:firstLine="720"/>
        <w:rPr>
          <w:i/>
        </w:rPr>
      </w:pPr>
      <w:r>
        <w:rPr>
          <w:i/>
        </w:rPr>
        <w:t>What is the effect of different levels of pH of Sulfuric acid on marble building blocks?</w:t>
      </w:r>
    </w:p>
    <w:p w14:paraId="22852A9C" w14:textId="77777777" w:rsidR="009F05BF" w:rsidRDefault="009F05BF" w:rsidP="009F05BF">
      <w:pPr>
        <w:pStyle w:val="ListParagraph"/>
        <w:numPr>
          <w:ilvl w:val="0"/>
          <w:numId w:val="1"/>
        </w:numPr>
        <w:spacing w:line="360" w:lineRule="auto"/>
      </w:pPr>
      <w:r>
        <w:t>Hypothesis</w:t>
      </w:r>
    </w:p>
    <w:p w14:paraId="69C0680E" w14:textId="77777777" w:rsidR="009F05BF" w:rsidRPr="004D5024" w:rsidRDefault="009F05BF" w:rsidP="009F05BF">
      <w:pPr>
        <w:spacing w:line="360" w:lineRule="auto"/>
        <w:ind w:left="1260" w:firstLine="180"/>
        <w:rPr>
          <w:i/>
        </w:rPr>
      </w:pPr>
      <w:r>
        <w:rPr>
          <w:i/>
        </w:rPr>
        <w:t xml:space="preserve">If the pH of the Sulfuric acid solution is 2.0 – the most acidic pH of acid rain recorded, then the change of mass produced in the marble blocks will be the greatest. </w:t>
      </w:r>
    </w:p>
    <w:p w14:paraId="1564C292" w14:textId="77777777" w:rsidR="009F05BF" w:rsidRDefault="009F05BF" w:rsidP="009F05BF">
      <w:pPr>
        <w:pStyle w:val="ListParagraph"/>
        <w:numPr>
          <w:ilvl w:val="0"/>
          <w:numId w:val="1"/>
        </w:numPr>
        <w:spacing w:line="360" w:lineRule="auto"/>
      </w:pPr>
      <w:r>
        <w:t>Variables</w:t>
      </w:r>
    </w:p>
    <w:p w14:paraId="55891A94" w14:textId="77777777" w:rsidR="009F05BF" w:rsidRDefault="009F05BF" w:rsidP="009F05BF">
      <w:pPr>
        <w:pStyle w:val="ListParagraph"/>
        <w:numPr>
          <w:ilvl w:val="1"/>
          <w:numId w:val="1"/>
        </w:numPr>
        <w:spacing w:line="360" w:lineRule="auto"/>
      </w:pPr>
      <w:r>
        <w:t>Independent Variable:</w:t>
      </w:r>
    </w:p>
    <w:p w14:paraId="07CD7ACF" w14:textId="77777777" w:rsidR="009F05BF" w:rsidRDefault="009F05BF" w:rsidP="009F05BF">
      <w:pPr>
        <w:pStyle w:val="ListParagraph"/>
        <w:numPr>
          <w:ilvl w:val="2"/>
          <w:numId w:val="1"/>
        </w:numPr>
        <w:spacing w:line="360" w:lineRule="auto"/>
      </w:pPr>
      <w:r>
        <w:t xml:space="preserve">The pH level of the Sulfuric acid </w:t>
      </w:r>
    </w:p>
    <w:p w14:paraId="70ECFEE9" w14:textId="77777777" w:rsidR="009F05BF" w:rsidRDefault="009F05BF" w:rsidP="009F05BF">
      <w:pPr>
        <w:pStyle w:val="ListParagraph"/>
        <w:numPr>
          <w:ilvl w:val="3"/>
          <w:numId w:val="1"/>
        </w:numPr>
        <w:spacing w:line="360" w:lineRule="auto"/>
      </w:pPr>
      <w:proofErr w:type="gramStart"/>
      <w:r>
        <w:t>pH</w:t>
      </w:r>
      <w:proofErr w:type="gramEnd"/>
      <w:r>
        <w:t xml:space="preserve"> 2.0</w:t>
      </w:r>
    </w:p>
    <w:p w14:paraId="4EFC14D3" w14:textId="77777777" w:rsidR="009F05BF" w:rsidRDefault="009F05BF" w:rsidP="009F05BF">
      <w:pPr>
        <w:pStyle w:val="ListParagraph"/>
        <w:numPr>
          <w:ilvl w:val="3"/>
          <w:numId w:val="1"/>
        </w:numPr>
        <w:spacing w:line="360" w:lineRule="auto"/>
      </w:pPr>
      <w:proofErr w:type="gramStart"/>
      <w:r>
        <w:t>pH</w:t>
      </w:r>
      <w:proofErr w:type="gramEnd"/>
      <w:r>
        <w:t xml:space="preserve">  3.0</w:t>
      </w:r>
    </w:p>
    <w:p w14:paraId="37B7B6F3" w14:textId="77777777" w:rsidR="009F05BF" w:rsidRDefault="009F05BF" w:rsidP="009F05BF">
      <w:pPr>
        <w:pStyle w:val="ListParagraph"/>
        <w:numPr>
          <w:ilvl w:val="3"/>
          <w:numId w:val="1"/>
        </w:numPr>
        <w:spacing w:line="360" w:lineRule="auto"/>
      </w:pPr>
      <w:proofErr w:type="gramStart"/>
      <w:r>
        <w:t>pH</w:t>
      </w:r>
      <w:proofErr w:type="gramEnd"/>
      <w:r>
        <w:t xml:space="preserve">  4.0</w:t>
      </w:r>
    </w:p>
    <w:p w14:paraId="1DF24905" w14:textId="77777777" w:rsidR="009F05BF" w:rsidRDefault="009F05BF" w:rsidP="009F05BF">
      <w:pPr>
        <w:pStyle w:val="ListParagraph"/>
        <w:numPr>
          <w:ilvl w:val="3"/>
          <w:numId w:val="1"/>
        </w:numPr>
        <w:spacing w:line="360" w:lineRule="auto"/>
      </w:pPr>
      <w:proofErr w:type="gramStart"/>
      <w:r>
        <w:t>pH</w:t>
      </w:r>
      <w:proofErr w:type="gramEnd"/>
      <w:r>
        <w:t xml:space="preserve">  5.0</w:t>
      </w:r>
    </w:p>
    <w:p w14:paraId="72E7F5E4" w14:textId="77777777" w:rsidR="009F05BF" w:rsidRDefault="009F05BF" w:rsidP="009F05BF">
      <w:pPr>
        <w:pStyle w:val="ListParagraph"/>
        <w:numPr>
          <w:ilvl w:val="3"/>
          <w:numId w:val="1"/>
        </w:numPr>
        <w:spacing w:line="360" w:lineRule="auto"/>
      </w:pPr>
      <w:proofErr w:type="gramStart"/>
      <w:r>
        <w:t>pH</w:t>
      </w:r>
      <w:proofErr w:type="gramEnd"/>
      <w:r>
        <w:t xml:space="preserve">  </w:t>
      </w:r>
      <w:bookmarkStart w:id="0" w:name="_GoBack"/>
      <w:r>
        <w:t>5.6</w:t>
      </w:r>
      <w:bookmarkEnd w:id="0"/>
    </w:p>
    <w:p w14:paraId="47D12B0E" w14:textId="77777777" w:rsidR="009F05BF" w:rsidRDefault="009F05BF" w:rsidP="009F05BF">
      <w:pPr>
        <w:pStyle w:val="ListParagraph"/>
        <w:numPr>
          <w:ilvl w:val="1"/>
          <w:numId w:val="1"/>
        </w:numPr>
        <w:spacing w:line="360" w:lineRule="auto"/>
      </w:pPr>
      <w:r>
        <w:t>Dependent Variable:</w:t>
      </w:r>
    </w:p>
    <w:p w14:paraId="3E6DA269" w14:textId="77777777" w:rsidR="009F05BF" w:rsidRDefault="009F05BF" w:rsidP="009F05BF">
      <w:pPr>
        <w:pStyle w:val="ListParagraph"/>
        <w:numPr>
          <w:ilvl w:val="2"/>
          <w:numId w:val="1"/>
        </w:numPr>
        <w:spacing w:line="360" w:lineRule="auto"/>
      </w:pPr>
      <w:r>
        <w:t>The change in mass of marble blocks</w:t>
      </w:r>
    </w:p>
    <w:p w14:paraId="0EFC6652" w14:textId="77777777" w:rsidR="009F05BF" w:rsidRDefault="009F05BF" w:rsidP="009F05BF">
      <w:pPr>
        <w:pStyle w:val="ListParagraph"/>
        <w:numPr>
          <w:ilvl w:val="1"/>
          <w:numId w:val="1"/>
        </w:numPr>
        <w:spacing w:line="360" w:lineRule="auto"/>
      </w:pPr>
      <w:r>
        <w:t>Controlled Variables:</w:t>
      </w:r>
    </w:p>
    <w:p w14:paraId="03EE18E8" w14:textId="77777777" w:rsidR="009F05BF" w:rsidRDefault="009F05BF" w:rsidP="009F05BF">
      <w:pPr>
        <w:pStyle w:val="ListParagraph"/>
        <w:numPr>
          <w:ilvl w:val="2"/>
          <w:numId w:val="1"/>
        </w:numPr>
        <w:spacing w:line="360" w:lineRule="auto"/>
      </w:pPr>
      <w:r>
        <w:t>Maintain same temperature by keeping the different containers with the blocks of marble in the same room.</w:t>
      </w:r>
    </w:p>
    <w:p w14:paraId="603E29D6" w14:textId="77777777" w:rsidR="009F05BF" w:rsidRDefault="009F05BF" w:rsidP="009F05BF">
      <w:pPr>
        <w:pStyle w:val="ListParagraph"/>
        <w:numPr>
          <w:ilvl w:val="2"/>
          <w:numId w:val="1"/>
        </w:numPr>
        <w:spacing w:line="360" w:lineRule="auto"/>
      </w:pPr>
      <w:r>
        <w:t>Maintain same amount of solution materials are exposed to by spray each with the solution the same amount of times</w:t>
      </w:r>
    </w:p>
    <w:p w14:paraId="4BD7E15D" w14:textId="39AB8A95" w:rsidR="009F05BF" w:rsidRDefault="009F05BF" w:rsidP="009F05BF">
      <w:pPr>
        <w:pStyle w:val="ListParagraph"/>
        <w:numPr>
          <w:ilvl w:val="2"/>
          <w:numId w:val="1"/>
        </w:numPr>
        <w:spacing w:line="360" w:lineRule="auto"/>
      </w:pPr>
      <w:r>
        <w:t xml:space="preserve">Maintain same time period </w:t>
      </w:r>
      <w:r w:rsidR="00AF2331">
        <w:t>marble</w:t>
      </w:r>
      <w:r>
        <w:t xml:space="preserve"> will be exposed to</w:t>
      </w:r>
      <w:r w:rsidR="00AF2331">
        <w:t xml:space="preserve"> solution</w:t>
      </w:r>
      <w:r>
        <w:t xml:space="preserve"> by performing the experiment for equal number of days with all the marble pieces</w:t>
      </w:r>
      <w:r w:rsidR="00AF2331">
        <w:t xml:space="preserve">. </w:t>
      </w:r>
    </w:p>
    <w:p w14:paraId="33ED98D5" w14:textId="53DBFDFC" w:rsidR="009F05BF" w:rsidRDefault="009F05BF" w:rsidP="009F05BF">
      <w:pPr>
        <w:pStyle w:val="ListParagraph"/>
        <w:numPr>
          <w:ilvl w:val="2"/>
          <w:numId w:val="1"/>
        </w:numPr>
        <w:spacing w:line="360" w:lineRule="auto"/>
      </w:pPr>
      <w:r>
        <w:lastRenderedPageBreak/>
        <w:t>Maintain same method of distributing the solution by being constant with the spraying technique each time</w:t>
      </w:r>
      <w:r w:rsidR="00AF2331">
        <w:t>.</w:t>
      </w:r>
    </w:p>
    <w:p w14:paraId="3D0CFA5F" w14:textId="04F04E66" w:rsidR="009F05BF" w:rsidRDefault="009F05BF" w:rsidP="009F05BF">
      <w:pPr>
        <w:pStyle w:val="ListParagraph"/>
        <w:numPr>
          <w:ilvl w:val="2"/>
          <w:numId w:val="1"/>
        </w:numPr>
        <w:spacing w:line="360" w:lineRule="auto"/>
      </w:pPr>
      <w:r>
        <w:t>Maintain same sunlight exposure by keeping all the containers in the</w:t>
      </w:r>
      <w:r w:rsidR="00AF2331">
        <w:t xml:space="preserve"> relative</w:t>
      </w:r>
      <w:r>
        <w:t xml:space="preserve"> same spot. </w:t>
      </w:r>
    </w:p>
    <w:p w14:paraId="35EDE3EE" w14:textId="77777777" w:rsidR="009F05BF" w:rsidRDefault="009F05BF" w:rsidP="009F05BF">
      <w:pPr>
        <w:pStyle w:val="ListParagraph"/>
        <w:numPr>
          <w:ilvl w:val="0"/>
          <w:numId w:val="1"/>
        </w:numPr>
        <w:spacing w:line="360" w:lineRule="auto"/>
      </w:pPr>
      <w:r>
        <w:t>Method</w:t>
      </w:r>
    </w:p>
    <w:p w14:paraId="024DFE00" w14:textId="77777777" w:rsidR="009F05BF" w:rsidRDefault="009F05BF" w:rsidP="009F05BF">
      <w:pPr>
        <w:pStyle w:val="ListParagraph"/>
        <w:numPr>
          <w:ilvl w:val="1"/>
          <w:numId w:val="1"/>
        </w:numPr>
        <w:spacing w:line="360" w:lineRule="auto"/>
      </w:pPr>
      <w:r>
        <w:t xml:space="preserve">Select </w:t>
      </w:r>
      <w:r w:rsidR="0072578F">
        <w:t>20</w:t>
      </w:r>
      <w:r>
        <w:t xml:space="preserve"> similar blocks of marble</w:t>
      </w:r>
      <w:r w:rsidR="0072578F">
        <w:t xml:space="preserve"> from a sheet used for decoration</w:t>
      </w:r>
      <w:r>
        <w:t xml:space="preserve">. Weigh each marble block and record the initial weight. </w:t>
      </w:r>
    </w:p>
    <w:p w14:paraId="051605FE" w14:textId="77777777" w:rsidR="0072578F" w:rsidRDefault="0072578F" w:rsidP="009F05BF">
      <w:pPr>
        <w:pStyle w:val="ListParagraph"/>
        <w:numPr>
          <w:ilvl w:val="1"/>
          <w:numId w:val="1"/>
        </w:numPr>
        <w:spacing w:line="360" w:lineRule="auto"/>
      </w:pPr>
      <w:r>
        <w:t xml:space="preserve">Label each bottle with the appropriate pH marking. </w:t>
      </w:r>
    </w:p>
    <w:p w14:paraId="38F09966" w14:textId="25115180" w:rsidR="0072578F" w:rsidRDefault="0072578F" w:rsidP="00AF2331">
      <w:pPr>
        <w:pStyle w:val="ListParagraph"/>
        <w:numPr>
          <w:ilvl w:val="1"/>
          <w:numId w:val="1"/>
        </w:numPr>
        <w:spacing w:line="360" w:lineRule="auto"/>
      </w:pPr>
      <w:r>
        <w:t xml:space="preserve">Fill each bottle with the corresponding pH </w:t>
      </w:r>
      <w:r w:rsidR="00AF2331">
        <w:t>Sulfuric acid</w:t>
      </w:r>
      <w:r>
        <w:t xml:space="preserve"> </w:t>
      </w:r>
      <w:r w:rsidR="00AF2331">
        <w:t>(H</w:t>
      </w:r>
      <w:r w:rsidR="00AF2331">
        <w:rPr>
          <w:vertAlign w:val="subscript"/>
        </w:rPr>
        <w:t>2</w:t>
      </w:r>
      <w:r w:rsidR="00AF2331">
        <w:t>SO</w:t>
      </w:r>
      <w:r w:rsidR="00AF2331">
        <w:rPr>
          <w:vertAlign w:val="subscript"/>
        </w:rPr>
        <w:t>4</w:t>
      </w:r>
      <w:r w:rsidR="00AF2331">
        <w:t xml:space="preserve">) </w:t>
      </w:r>
      <w:r>
        <w:t xml:space="preserve">solution and then cover the bottle with the spray </w:t>
      </w:r>
      <w:r w:rsidR="00AF2331">
        <w:t>attachment</w:t>
      </w:r>
      <w:r>
        <w:t xml:space="preserve">. </w:t>
      </w:r>
    </w:p>
    <w:p w14:paraId="262F8D4A" w14:textId="094C1425" w:rsidR="00AF2331" w:rsidRDefault="00AF2331" w:rsidP="00AF2331">
      <w:pPr>
        <w:pStyle w:val="ListParagraph"/>
        <w:numPr>
          <w:ilvl w:val="1"/>
          <w:numId w:val="1"/>
        </w:numPr>
        <w:spacing w:line="360" w:lineRule="auto"/>
      </w:pPr>
      <w:r>
        <w:t xml:space="preserve">Using </w:t>
      </w:r>
      <w:proofErr w:type="gramStart"/>
      <w:r>
        <w:t>pH testing</w:t>
      </w:r>
      <w:proofErr w:type="gramEnd"/>
      <w:r>
        <w:t xml:space="preserve"> strips to confirm the pH levels of the solutions. </w:t>
      </w:r>
    </w:p>
    <w:p w14:paraId="0139AA67" w14:textId="051C3614" w:rsidR="009F05BF" w:rsidRDefault="009F05BF" w:rsidP="009F05BF">
      <w:pPr>
        <w:pStyle w:val="ListParagraph"/>
        <w:numPr>
          <w:ilvl w:val="1"/>
          <w:numId w:val="1"/>
        </w:numPr>
        <w:spacing w:line="360" w:lineRule="auto"/>
      </w:pPr>
      <w:r>
        <w:t xml:space="preserve">Place </w:t>
      </w:r>
      <w:r w:rsidR="0072578F">
        <w:t xml:space="preserve">four </w:t>
      </w:r>
      <w:r w:rsidR="00AF2331">
        <w:t>3x3cm</w:t>
      </w:r>
      <w:r>
        <w:t xml:space="preserve"> marble </w:t>
      </w:r>
      <w:r w:rsidR="00AF2331">
        <w:t>squares</w:t>
      </w:r>
      <w:r>
        <w:t xml:space="preserve"> in </w:t>
      </w:r>
      <w:r w:rsidR="00AF2331">
        <w:t>each of five</w:t>
      </w:r>
      <w:r>
        <w:t xml:space="preserve"> </w:t>
      </w:r>
      <w:r w:rsidR="00AF2331">
        <w:t>glass containers and line them up to have them all</w:t>
      </w:r>
      <w:r>
        <w:t xml:space="preserve"> under the same conditions as the others</w:t>
      </w:r>
      <w:r w:rsidR="00AF2331">
        <w:t>.</w:t>
      </w:r>
    </w:p>
    <w:p w14:paraId="1C4AD922" w14:textId="77777777" w:rsidR="009F05BF" w:rsidRDefault="009F05BF" w:rsidP="009F05BF">
      <w:pPr>
        <w:pStyle w:val="ListParagraph"/>
        <w:numPr>
          <w:ilvl w:val="1"/>
          <w:numId w:val="1"/>
        </w:numPr>
        <w:spacing w:line="360" w:lineRule="auto"/>
      </w:pPr>
      <w:r>
        <w:t xml:space="preserve">Spray each marble piece with its given spray bottle solution 10 times every other day. </w:t>
      </w:r>
    </w:p>
    <w:p w14:paraId="7E78AB2A" w14:textId="23D419CD" w:rsidR="009F05BF" w:rsidRDefault="009F05BF" w:rsidP="009F05BF">
      <w:pPr>
        <w:pStyle w:val="ListParagraph"/>
        <w:numPr>
          <w:ilvl w:val="1"/>
          <w:numId w:val="1"/>
        </w:numPr>
        <w:spacing w:line="360" w:lineRule="auto"/>
      </w:pPr>
      <w:r>
        <w:t xml:space="preserve">After 2 weeks, </w:t>
      </w:r>
      <w:r w:rsidR="00AF2331">
        <w:t xml:space="preserve">let </w:t>
      </w:r>
      <w:r>
        <w:t xml:space="preserve">the marble pieces </w:t>
      </w:r>
      <w:r w:rsidR="00AF2331">
        <w:t xml:space="preserve">dry </w:t>
      </w:r>
      <w:r w:rsidR="00E74B62">
        <w:t xml:space="preserve">in foil containers </w:t>
      </w:r>
      <w:r>
        <w:t>and weigh their mass two days after</w:t>
      </w:r>
      <w:r w:rsidR="00E74B62">
        <w:t xml:space="preserve"> </w:t>
      </w:r>
      <w:r w:rsidR="00AF2331">
        <w:t>being exposed to any direct moisture</w:t>
      </w:r>
      <w:r>
        <w:t xml:space="preserve">. </w:t>
      </w:r>
    </w:p>
    <w:p w14:paraId="23FE4D42" w14:textId="723CCA07" w:rsidR="00E74B62" w:rsidRDefault="009F05BF" w:rsidP="00E74B62">
      <w:pPr>
        <w:pStyle w:val="ListParagraph"/>
        <w:numPr>
          <w:ilvl w:val="1"/>
          <w:numId w:val="1"/>
        </w:numPr>
        <w:spacing w:line="360" w:lineRule="auto"/>
      </w:pPr>
      <w:r>
        <w:t>Record observations and calculations</w:t>
      </w:r>
      <w:r w:rsidR="00AF2331">
        <w:t xml:space="preserve">. </w:t>
      </w:r>
    </w:p>
    <w:p w14:paraId="4721A86D" w14:textId="77777777" w:rsidR="009F05BF" w:rsidRDefault="009F05BF" w:rsidP="009F05BF">
      <w:pPr>
        <w:pStyle w:val="ListParagraph"/>
        <w:numPr>
          <w:ilvl w:val="0"/>
          <w:numId w:val="1"/>
        </w:numPr>
        <w:spacing w:line="360" w:lineRule="auto"/>
      </w:pPr>
      <w:r>
        <w:t>Materials</w:t>
      </w:r>
    </w:p>
    <w:p w14:paraId="714729F2" w14:textId="2D452811" w:rsidR="009F05BF" w:rsidRDefault="00AF2331" w:rsidP="009F05BF">
      <w:pPr>
        <w:pStyle w:val="ListParagraph"/>
        <w:numPr>
          <w:ilvl w:val="1"/>
          <w:numId w:val="1"/>
        </w:numPr>
        <w:spacing w:line="360" w:lineRule="auto"/>
      </w:pPr>
      <w:r>
        <w:t>20 3x3cm marble</w:t>
      </w:r>
      <w:r w:rsidR="009F05BF">
        <w:t xml:space="preserve"> </w:t>
      </w:r>
      <w:r>
        <w:t>squares</w:t>
      </w:r>
    </w:p>
    <w:p w14:paraId="52212CA3" w14:textId="77777777" w:rsidR="009F05BF" w:rsidRDefault="009F05BF" w:rsidP="009F05BF">
      <w:pPr>
        <w:pStyle w:val="ListParagraph"/>
        <w:numPr>
          <w:ilvl w:val="1"/>
          <w:numId w:val="1"/>
        </w:numPr>
        <w:spacing w:line="360" w:lineRule="auto"/>
      </w:pPr>
      <w:r>
        <w:t>Sulfuric acid solution</w:t>
      </w:r>
    </w:p>
    <w:p w14:paraId="5DBA4FA4" w14:textId="07DF8CF7" w:rsidR="009F05BF" w:rsidRDefault="009F05BF" w:rsidP="009F05BF">
      <w:pPr>
        <w:pStyle w:val="ListParagraph"/>
        <w:numPr>
          <w:ilvl w:val="1"/>
          <w:numId w:val="1"/>
        </w:numPr>
        <w:spacing w:line="360" w:lineRule="auto"/>
      </w:pPr>
      <w:proofErr w:type="gramStart"/>
      <w:r>
        <w:t>pH</w:t>
      </w:r>
      <w:proofErr w:type="gramEnd"/>
      <w:r>
        <w:t xml:space="preserve"> testing </w:t>
      </w:r>
      <w:r w:rsidR="00AF2331">
        <w:t>strips</w:t>
      </w:r>
    </w:p>
    <w:p w14:paraId="4F8E2C08" w14:textId="5EE359D1" w:rsidR="009F05BF" w:rsidRDefault="00AF2331" w:rsidP="009F05BF">
      <w:pPr>
        <w:pStyle w:val="ListParagraph"/>
        <w:numPr>
          <w:ilvl w:val="1"/>
          <w:numId w:val="1"/>
        </w:numPr>
        <w:spacing w:line="360" w:lineRule="auto"/>
      </w:pPr>
      <w:r>
        <w:t>Water</w:t>
      </w:r>
      <w:r w:rsidR="009F05BF">
        <w:t xml:space="preserve"> bottles</w:t>
      </w:r>
      <w:r>
        <w:t xml:space="preserve"> with spray nozzle attachment</w:t>
      </w:r>
    </w:p>
    <w:p w14:paraId="1C3C0680" w14:textId="77777777" w:rsidR="009F05BF" w:rsidRDefault="009F05BF" w:rsidP="009F05BF">
      <w:pPr>
        <w:pStyle w:val="ListParagraph"/>
        <w:numPr>
          <w:ilvl w:val="1"/>
          <w:numId w:val="1"/>
        </w:numPr>
        <w:spacing w:line="360" w:lineRule="auto"/>
      </w:pPr>
      <w:r>
        <w:t>Electric balance</w:t>
      </w:r>
    </w:p>
    <w:p w14:paraId="52F98376" w14:textId="60818317" w:rsidR="00AF2331" w:rsidRDefault="00AF2331" w:rsidP="009F05BF">
      <w:pPr>
        <w:pStyle w:val="ListParagraph"/>
        <w:numPr>
          <w:ilvl w:val="1"/>
          <w:numId w:val="1"/>
        </w:numPr>
        <w:spacing w:line="360" w:lineRule="auto"/>
      </w:pPr>
      <w:r>
        <w:t>Glass containers</w:t>
      </w:r>
    </w:p>
    <w:p w14:paraId="09F39400" w14:textId="4DCE8B52" w:rsidR="00AF2331" w:rsidRDefault="00AF2331" w:rsidP="009F05BF">
      <w:pPr>
        <w:pStyle w:val="ListParagraph"/>
        <w:numPr>
          <w:ilvl w:val="1"/>
          <w:numId w:val="1"/>
        </w:numPr>
        <w:spacing w:line="360" w:lineRule="auto"/>
      </w:pPr>
      <w:r>
        <w:t>Foil containers</w:t>
      </w:r>
    </w:p>
    <w:p w14:paraId="20BB5592" w14:textId="7F516709" w:rsidR="00AF2331" w:rsidRDefault="00E74B62" w:rsidP="009F05BF">
      <w:pPr>
        <w:pStyle w:val="ListParagraph"/>
        <w:numPr>
          <w:ilvl w:val="1"/>
          <w:numId w:val="1"/>
        </w:numPr>
        <w:spacing w:line="360" w:lineRule="auto"/>
      </w:pPr>
      <w:r>
        <w:t>Paper, marker, tape</w:t>
      </w:r>
    </w:p>
    <w:p w14:paraId="70EAC0B9" w14:textId="77777777" w:rsidR="00E74B62" w:rsidRDefault="00E74B62" w:rsidP="009F05BF">
      <w:pPr>
        <w:spacing w:line="360" w:lineRule="auto"/>
        <w:rPr>
          <w:u w:val="single"/>
        </w:rPr>
      </w:pPr>
    </w:p>
    <w:p w14:paraId="0C327AA4" w14:textId="77777777" w:rsidR="009F05BF" w:rsidRDefault="009F05BF" w:rsidP="009F05BF">
      <w:pPr>
        <w:spacing w:line="360" w:lineRule="auto"/>
        <w:rPr>
          <w:u w:val="single"/>
        </w:rPr>
      </w:pPr>
      <w:r w:rsidRPr="00601224">
        <w:rPr>
          <w:u w:val="single"/>
        </w:rPr>
        <w:t>Data Collection</w:t>
      </w:r>
      <w:r>
        <w:rPr>
          <w:u w:val="single"/>
        </w:rPr>
        <w:t>:</w:t>
      </w:r>
    </w:p>
    <w:p w14:paraId="07978E45" w14:textId="1D608E14" w:rsidR="009F05BF" w:rsidRPr="009C2B87" w:rsidRDefault="009C2B87" w:rsidP="009F05BF">
      <w:pPr>
        <w:spacing w:line="360" w:lineRule="auto"/>
        <w:rPr>
          <w:b/>
        </w:rPr>
      </w:pPr>
      <w:r w:rsidRPr="009C2B87">
        <w:rPr>
          <w:b/>
        </w:rPr>
        <w:t xml:space="preserve">Initial Mass and </w:t>
      </w:r>
      <w:r>
        <w:rPr>
          <w:b/>
        </w:rPr>
        <w:t>Second</w:t>
      </w:r>
      <w:r w:rsidRPr="009C2B87">
        <w:rPr>
          <w:b/>
        </w:rPr>
        <w:t xml:space="preserve"> Mass of marble squares following the first two-week period </w:t>
      </w:r>
      <w:r>
        <w:rPr>
          <w:b/>
        </w:rPr>
        <w:t xml:space="preserve">of testing </w:t>
      </w:r>
      <w:r w:rsidRPr="009C2B87">
        <w:rPr>
          <w:b/>
        </w:rPr>
        <w:t xml:space="preserve">(from </w:t>
      </w:r>
      <w:proofErr w:type="spellStart"/>
      <w:r w:rsidRPr="009C2B87">
        <w:rPr>
          <w:b/>
        </w:rPr>
        <w:t>Novermber</w:t>
      </w:r>
      <w:proofErr w:type="spellEnd"/>
      <w:r w:rsidRPr="009C2B87">
        <w:rPr>
          <w:b/>
        </w:rPr>
        <w:t xml:space="preserve"> 29, 2011 until December 12, 2011)</w:t>
      </w:r>
    </w:p>
    <w:tbl>
      <w:tblPr>
        <w:tblW w:w="8480" w:type="dxa"/>
        <w:tblInd w:w="93" w:type="dxa"/>
        <w:tblLook w:val="04A0" w:firstRow="1" w:lastRow="0" w:firstColumn="1" w:lastColumn="0" w:noHBand="0" w:noVBand="1"/>
      </w:tblPr>
      <w:tblGrid>
        <w:gridCol w:w="1444"/>
        <w:gridCol w:w="3019"/>
        <w:gridCol w:w="1997"/>
        <w:gridCol w:w="2020"/>
      </w:tblGrid>
      <w:tr w:rsidR="009F05BF" w:rsidRPr="00601224" w14:paraId="15194C71" w14:textId="77777777" w:rsidTr="006E4A06">
        <w:trPr>
          <w:trHeight w:val="629"/>
        </w:trPr>
        <w:tc>
          <w:tcPr>
            <w:tcW w:w="14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399261" w14:textId="368BC044" w:rsidR="009F05BF" w:rsidRPr="00601224" w:rsidRDefault="009C2B87" w:rsidP="009C2B87">
            <w:pPr>
              <w:jc w:val="center"/>
              <w:rPr>
                <w:rFonts w:ascii="Calibri" w:eastAsia="Times New Roman" w:hAnsi="Calibri" w:cs="Times New Roman"/>
                <w:color w:val="000000"/>
              </w:rPr>
            </w:pPr>
            <w:r>
              <w:rPr>
                <w:rFonts w:ascii="Calibri" w:eastAsia="Times New Roman" w:hAnsi="Calibri" w:cs="Times New Roman"/>
                <w:color w:val="000000"/>
              </w:rPr>
              <w:t>Container #</w:t>
            </w:r>
          </w:p>
        </w:tc>
        <w:tc>
          <w:tcPr>
            <w:tcW w:w="3019" w:type="dxa"/>
            <w:tcBorders>
              <w:top w:val="single" w:sz="4" w:space="0" w:color="auto"/>
              <w:left w:val="nil"/>
              <w:bottom w:val="single" w:sz="4" w:space="0" w:color="auto"/>
              <w:right w:val="single" w:sz="4" w:space="0" w:color="auto"/>
            </w:tcBorders>
            <w:shd w:val="clear" w:color="auto" w:fill="auto"/>
            <w:vAlign w:val="bottom"/>
            <w:hideMark/>
          </w:tcPr>
          <w:p w14:paraId="27B17E9D" w14:textId="77777777" w:rsidR="009F05BF" w:rsidRPr="00601224" w:rsidRDefault="009F05BF" w:rsidP="009C2B87">
            <w:pPr>
              <w:jc w:val="center"/>
              <w:rPr>
                <w:rFonts w:ascii="Calibri" w:eastAsia="Times New Roman" w:hAnsi="Calibri" w:cs="Times New Roman"/>
                <w:color w:val="000000"/>
              </w:rPr>
            </w:pPr>
            <w:r w:rsidRPr="00601224">
              <w:rPr>
                <w:rFonts w:ascii="Calibri" w:eastAsia="Times New Roman" w:hAnsi="Calibri" w:cs="Times New Roman"/>
                <w:color w:val="000000"/>
              </w:rPr>
              <w:t>Sulfuric Acid Solutions with different pH levels</w:t>
            </w:r>
          </w:p>
        </w:tc>
        <w:tc>
          <w:tcPr>
            <w:tcW w:w="1997" w:type="dxa"/>
            <w:tcBorders>
              <w:top w:val="single" w:sz="4" w:space="0" w:color="auto"/>
              <w:left w:val="nil"/>
              <w:bottom w:val="single" w:sz="4" w:space="0" w:color="auto"/>
              <w:right w:val="single" w:sz="4" w:space="0" w:color="auto"/>
            </w:tcBorders>
            <w:shd w:val="clear" w:color="auto" w:fill="auto"/>
            <w:vAlign w:val="bottom"/>
            <w:hideMark/>
          </w:tcPr>
          <w:p w14:paraId="5F530BAC" w14:textId="77777777" w:rsidR="009F05BF" w:rsidRPr="00601224" w:rsidRDefault="009F05BF" w:rsidP="009C2B87">
            <w:pPr>
              <w:jc w:val="center"/>
              <w:rPr>
                <w:rFonts w:ascii="Calibri" w:eastAsia="Times New Roman" w:hAnsi="Calibri" w:cs="Times New Roman"/>
                <w:color w:val="000000"/>
              </w:rPr>
            </w:pPr>
            <w:r w:rsidRPr="00601224">
              <w:rPr>
                <w:rFonts w:ascii="Calibri" w:eastAsia="Times New Roman" w:hAnsi="Calibri" w:cs="Times New Roman"/>
                <w:color w:val="000000"/>
              </w:rPr>
              <w:t xml:space="preserve">Initial Mass </w:t>
            </w:r>
            <w:proofErr w:type="gramStart"/>
            <w:r w:rsidRPr="00601224">
              <w:rPr>
                <w:rFonts w:ascii="Calibri" w:eastAsia="Times New Roman" w:hAnsi="Calibri" w:cs="Times New Roman"/>
                <w:color w:val="000000"/>
              </w:rPr>
              <w:t>of  marble</w:t>
            </w:r>
            <w:proofErr w:type="gramEnd"/>
            <w:r w:rsidRPr="00601224">
              <w:rPr>
                <w:rFonts w:ascii="Calibri" w:eastAsia="Times New Roman" w:hAnsi="Calibri" w:cs="Times New Roman"/>
                <w:color w:val="000000"/>
              </w:rPr>
              <w:t xml:space="preserve"> (</w:t>
            </w:r>
            <w:r w:rsidRPr="00601224">
              <w:rPr>
                <w:rFonts w:ascii="Calibri" w:eastAsia="Times New Roman" w:hAnsi="Calibri" w:cs="Times New Roman"/>
                <w:color w:val="000000"/>
                <w:u w:val="single"/>
              </w:rPr>
              <w:t>+</w:t>
            </w:r>
            <w:r w:rsidRPr="00601224">
              <w:rPr>
                <w:rFonts w:ascii="Calibri" w:eastAsia="Times New Roman" w:hAnsi="Calibri" w:cs="Times New Roman"/>
                <w:color w:val="000000"/>
              </w:rPr>
              <w:t xml:space="preserve"> 0.01 g)</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14:paraId="0FF3BFFF" w14:textId="11756C9D" w:rsidR="009F05BF" w:rsidRPr="00601224" w:rsidRDefault="009C2B87" w:rsidP="009C2B87">
            <w:pPr>
              <w:jc w:val="center"/>
              <w:rPr>
                <w:rFonts w:ascii="Calibri" w:eastAsia="Times New Roman" w:hAnsi="Calibri" w:cs="Times New Roman"/>
                <w:color w:val="000000"/>
              </w:rPr>
            </w:pPr>
            <w:r>
              <w:rPr>
                <w:rFonts w:ascii="Calibri" w:eastAsia="Times New Roman" w:hAnsi="Calibri" w:cs="Times New Roman"/>
                <w:color w:val="000000"/>
              </w:rPr>
              <w:t>Second</w:t>
            </w:r>
            <w:r w:rsidR="009F05BF" w:rsidRPr="00601224">
              <w:rPr>
                <w:rFonts w:ascii="Calibri" w:eastAsia="Times New Roman" w:hAnsi="Calibri" w:cs="Times New Roman"/>
                <w:color w:val="000000"/>
              </w:rPr>
              <w:t xml:space="preserve"> Mass of marble (+ 0.01 g)</w:t>
            </w:r>
          </w:p>
        </w:tc>
      </w:tr>
      <w:tr w:rsidR="009F05BF" w:rsidRPr="00601224" w14:paraId="35874AB2" w14:textId="77777777" w:rsidTr="009C2B87">
        <w:trPr>
          <w:trHeight w:val="409"/>
        </w:trPr>
        <w:tc>
          <w:tcPr>
            <w:tcW w:w="1444" w:type="dxa"/>
            <w:tcBorders>
              <w:top w:val="nil"/>
              <w:left w:val="single" w:sz="4" w:space="0" w:color="auto"/>
              <w:bottom w:val="single" w:sz="4" w:space="0" w:color="auto"/>
              <w:right w:val="single" w:sz="4" w:space="0" w:color="auto"/>
            </w:tcBorders>
            <w:shd w:val="clear" w:color="auto" w:fill="auto"/>
            <w:vAlign w:val="bottom"/>
            <w:hideMark/>
          </w:tcPr>
          <w:p w14:paraId="06964460" w14:textId="77777777" w:rsidR="009F05BF" w:rsidRPr="00601224" w:rsidRDefault="009F05BF" w:rsidP="009C2B87">
            <w:pPr>
              <w:jc w:val="center"/>
              <w:rPr>
                <w:rFonts w:ascii="Calibri" w:eastAsia="Times New Roman" w:hAnsi="Calibri" w:cs="Times New Roman"/>
                <w:color w:val="000000"/>
              </w:rPr>
            </w:pPr>
            <w:r w:rsidRPr="00601224">
              <w:rPr>
                <w:rFonts w:ascii="Calibri" w:eastAsia="Times New Roman" w:hAnsi="Calibri" w:cs="Times New Roman"/>
                <w:color w:val="000000"/>
              </w:rPr>
              <w:t>1</w:t>
            </w:r>
          </w:p>
        </w:tc>
        <w:tc>
          <w:tcPr>
            <w:tcW w:w="3019" w:type="dxa"/>
            <w:tcBorders>
              <w:top w:val="nil"/>
              <w:left w:val="nil"/>
              <w:bottom w:val="single" w:sz="4" w:space="0" w:color="auto"/>
              <w:right w:val="single" w:sz="4" w:space="0" w:color="auto"/>
            </w:tcBorders>
            <w:shd w:val="clear" w:color="auto" w:fill="auto"/>
            <w:vAlign w:val="bottom"/>
            <w:hideMark/>
          </w:tcPr>
          <w:p w14:paraId="4DC9C8A0" w14:textId="77777777" w:rsidR="009F05BF" w:rsidRPr="00601224" w:rsidRDefault="009F05BF" w:rsidP="009C2B87">
            <w:pPr>
              <w:jc w:val="center"/>
              <w:rPr>
                <w:rFonts w:ascii="Calibri" w:eastAsia="Times New Roman" w:hAnsi="Calibri" w:cs="Times New Roman"/>
                <w:color w:val="000000"/>
              </w:rPr>
            </w:pPr>
            <w:r w:rsidRPr="00601224">
              <w:rPr>
                <w:rFonts w:ascii="Calibri" w:eastAsia="Times New Roman" w:hAnsi="Calibri" w:cs="Times New Roman"/>
                <w:color w:val="000000"/>
              </w:rPr>
              <w:t>2</w:t>
            </w:r>
          </w:p>
        </w:tc>
        <w:tc>
          <w:tcPr>
            <w:tcW w:w="1997" w:type="dxa"/>
            <w:tcBorders>
              <w:top w:val="nil"/>
              <w:left w:val="nil"/>
              <w:bottom w:val="single" w:sz="4" w:space="0" w:color="auto"/>
              <w:right w:val="single" w:sz="4" w:space="0" w:color="auto"/>
            </w:tcBorders>
            <w:shd w:val="clear" w:color="auto" w:fill="auto"/>
            <w:vAlign w:val="bottom"/>
            <w:hideMark/>
          </w:tcPr>
          <w:p w14:paraId="51229357" w14:textId="78F06E2B" w:rsidR="009F05BF" w:rsidRPr="00601224" w:rsidRDefault="00E74B62" w:rsidP="009C2B87">
            <w:pPr>
              <w:jc w:val="center"/>
              <w:rPr>
                <w:rFonts w:ascii="Calibri" w:eastAsia="Times New Roman" w:hAnsi="Calibri" w:cs="Times New Roman"/>
                <w:color w:val="000000"/>
              </w:rPr>
            </w:pPr>
            <w:r>
              <w:rPr>
                <w:rFonts w:ascii="Calibri" w:eastAsia="Times New Roman" w:hAnsi="Calibri" w:cs="Times New Roman"/>
                <w:color w:val="000000"/>
              </w:rPr>
              <w:t>60.59</w:t>
            </w:r>
          </w:p>
        </w:tc>
        <w:tc>
          <w:tcPr>
            <w:tcW w:w="2020" w:type="dxa"/>
            <w:tcBorders>
              <w:top w:val="nil"/>
              <w:left w:val="nil"/>
              <w:bottom w:val="single" w:sz="4" w:space="0" w:color="auto"/>
              <w:right w:val="single" w:sz="4" w:space="0" w:color="auto"/>
            </w:tcBorders>
            <w:shd w:val="clear" w:color="auto" w:fill="auto"/>
            <w:vAlign w:val="bottom"/>
            <w:hideMark/>
          </w:tcPr>
          <w:p w14:paraId="367B5C0E" w14:textId="39856AD1" w:rsidR="009F05BF" w:rsidRPr="00601224" w:rsidRDefault="00E74B62" w:rsidP="009C2B87">
            <w:pPr>
              <w:jc w:val="center"/>
              <w:rPr>
                <w:rFonts w:ascii="Calibri" w:eastAsia="Times New Roman" w:hAnsi="Calibri" w:cs="Times New Roman"/>
                <w:color w:val="000000"/>
              </w:rPr>
            </w:pPr>
            <w:r>
              <w:rPr>
                <w:rFonts w:ascii="Calibri" w:eastAsia="Times New Roman" w:hAnsi="Calibri" w:cs="Times New Roman"/>
                <w:color w:val="000000"/>
              </w:rPr>
              <w:t>60.52</w:t>
            </w:r>
          </w:p>
        </w:tc>
      </w:tr>
      <w:tr w:rsidR="009F05BF" w:rsidRPr="00601224" w14:paraId="2BA6116C" w14:textId="77777777" w:rsidTr="009C2B87">
        <w:trPr>
          <w:trHeight w:val="409"/>
        </w:trPr>
        <w:tc>
          <w:tcPr>
            <w:tcW w:w="1444" w:type="dxa"/>
            <w:tcBorders>
              <w:top w:val="nil"/>
              <w:left w:val="single" w:sz="4" w:space="0" w:color="auto"/>
              <w:bottom w:val="single" w:sz="4" w:space="0" w:color="auto"/>
              <w:right w:val="single" w:sz="4" w:space="0" w:color="auto"/>
            </w:tcBorders>
            <w:shd w:val="clear" w:color="auto" w:fill="auto"/>
            <w:vAlign w:val="bottom"/>
            <w:hideMark/>
          </w:tcPr>
          <w:p w14:paraId="22495EB1" w14:textId="77777777" w:rsidR="009F05BF" w:rsidRPr="00601224" w:rsidRDefault="009F05BF" w:rsidP="009C2B87">
            <w:pPr>
              <w:jc w:val="center"/>
              <w:rPr>
                <w:rFonts w:ascii="Calibri" w:eastAsia="Times New Roman" w:hAnsi="Calibri" w:cs="Times New Roman"/>
                <w:color w:val="000000"/>
              </w:rPr>
            </w:pPr>
            <w:r w:rsidRPr="00601224">
              <w:rPr>
                <w:rFonts w:ascii="Calibri" w:eastAsia="Times New Roman" w:hAnsi="Calibri" w:cs="Times New Roman"/>
                <w:color w:val="000000"/>
              </w:rPr>
              <w:t>2</w:t>
            </w:r>
          </w:p>
        </w:tc>
        <w:tc>
          <w:tcPr>
            <w:tcW w:w="3019" w:type="dxa"/>
            <w:tcBorders>
              <w:top w:val="nil"/>
              <w:left w:val="nil"/>
              <w:bottom w:val="single" w:sz="4" w:space="0" w:color="auto"/>
              <w:right w:val="single" w:sz="4" w:space="0" w:color="auto"/>
            </w:tcBorders>
            <w:shd w:val="clear" w:color="auto" w:fill="auto"/>
            <w:vAlign w:val="bottom"/>
            <w:hideMark/>
          </w:tcPr>
          <w:p w14:paraId="73C25F79" w14:textId="77777777" w:rsidR="009F05BF" w:rsidRPr="00601224" w:rsidRDefault="009F05BF" w:rsidP="009C2B87">
            <w:pPr>
              <w:jc w:val="center"/>
              <w:rPr>
                <w:rFonts w:ascii="Calibri" w:eastAsia="Times New Roman" w:hAnsi="Calibri" w:cs="Times New Roman"/>
                <w:color w:val="000000"/>
              </w:rPr>
            </w:pPr>
            <w:r w:rsidRPr="00601224">
              <w:rPr>
                <w:rFonts w:ascii="Calibri" w:eastAsia="Times New Roman" w:hAnsi="Calibri" w:cs="Times New Roman"/>
                <w:color w:val="000000"/>
              </w:rPr>
              <w:t>3</w:t>
            </w:r>
          </w:p>
        </w:tc>
        <w:tc>
          <w:tcPr>
            <w:tcW w:w="1997" w:type="dxa"/>
            <w:tcBorders>
              <w:top w:val="nil"/>
              <w:left w:val="nil"/>
              <w:bottom w:val="single" w:sz="4" w:space="0" w:color="auto"/>
              <w:right w:val="single" w:sz="4" w:space="0" w:color="auto"/>
            </w:tcBorders>
            <w:shd w:val="clear" w:color="auto" w:fill="auto"/>
            <w:vAlign w:val="bottom"/>
            <w:hideMark/>
          </w:tcPr>
          <w:p w14:paraId="02D5A77C" w14:textId="3ABF564A" w:rsidR="009F05BF" w:rsidRPr="00601224" w:rsidRDefault="00E74B62" w:rsidP="009C2B87">
            <w:pPr>
              <w:jc w:val="center"/>
              <w:rPr>
                <w:rFonts w:ascii="Calibri" w:eastAsia="Times New Roman" w:hAnsi="Calibri" w:cs="Times New Roman"/>
                <w:color w:val="000000"/>
              </w:rPr>
            </w:pPr>
            <w:r>
              <w:rPr>
                <w:rFonts w:ascii="Calibri" w:eastAsia="Times New Roman" w:hAnsi="Calibri" w:cs="Times New Roman"/>
                <w:color w:val="000000"/>
              </w:rPr>
              <w:t>57.52</w:t>
            </w:r>
          </w:p>
        </w:tc>
        <w:tc>
          <w:tcPr>
            <w:tcW w:w="2020" w:type="dxa"/>
            <w:tcBorders>
              <w:top w:val="nil"/>
              <w:left w:val="nil"/>
              <w:bottom w:val="single" w:sz="4" w:space="0" w:color="auto"/>
              <w:right w:val="single" w:sz="4" w:space="0" w:color="auto"/>
            </w:tcBorders>
            <w:shd w:val="clear" w:color="auto" w:fill="auto"/>
            <w:vAlign w:val="bottom"/>
            <w:hideMark/>
          </w:tcPr>
          <w:p w14:paraId="598703B5" w14:textId="4E5FB69B" w:rsidR="009F05BF" w:rsidRPr="00601224" w:rsidRDefault="00E74B62" w:rsidP="009C2B87">
            <w:pPr>
              <w:jc w:val="center"/>
              <w:rPr>
                <w:rFonts w:ascii="Calibri" w:eastAsia="Times New Roman" w:hAnsi="Calibri" w:cs="Times New Roman"/>
                <w:color w:val="000000"/>
              </w:rPr>
            </w:pPr>
            <w:r>
              <w:rPr>
                <w:rFonts w:ascii="Calibri" w:eastAsia="Times New Roman" w:hAnsi="Calibri" w:cs="Times New Roman"/>
                <w:color w:val="000000"/>
              </w:rPr>
              <w:t>57.43</w:t>
            </w:r>
          </w:p>
        </w:tc>
      </w:tr>
      <w:tr w:rsidR="009F05BF" w:rsidRPr="00601224" w14:paraId="28E017FA" w14:textId="77777777" w:rsidTr="009C2B87">
        <w:trPr>
          <w:trHeight w:val="409"/>
        </w:trPr>
        <w:tc>
          <w:tcPr>
            <w:tcW w:w="1444" w:type="dxa"/>
            <w:tcBorders>
              <w:top w:val="nil"/>
              <w:left w:val="single" w:sz="4" w:space="0" w:color="auto"/>
              <w:bottom w:val="single" w:sz="4" w:space="0" w:color="auto"/>
              <w:right w:val="single" w:sz="4" w:space="0" w:color="auto"/>
            </w:tcBorders>
            <w:shd w:val="clear" w:color="auto" w:fill="auto"/>
            <w:vAlign w:val="bottom"/>
            <w:hideMark/>
          </w:tcPr>
          <w:p w14:paraId="1CF71E79" w14:textId="77777777" w:rsidR="009F05BF" w:rsidRPr="00601224" w:rsidRDefault="009F05BF" w:rsidP="009C2B87">
            <w:pPr>
              <w:jc w:val="center"/>
              <w:rPr>
                <w:rFonts w:ascii="Calibri" w:eastAsia="Times New Roman" w:hAnsi="Calibri" w:cs="Times New Roman"/>
                <w:color w:val="000000"/>
              </w:rPr>
            </w:pPr>
            <w:r w:rsidRPr="00601224">
              <w:rPr>
                <w:rFonts w:ascii="Calibri" w:eastAsia="Times New Roman" w:hAnsi="Calibri" w:cs="Times New Roman"/>
                <w:color w:val="000000"/>
              </w:rPr>
              <w:t>3</w:t>
            </w:r>
          </w:p>
        </w:tc>
        <w:tc>
          <w:tcPr>
            <w:tcW w:w="3019" w:type="dxa"/>
            <w:tcBorders>
              <w:top w:val="nil"/>
              <w:left w:val="nil"/>
              <w:bottom w:val="single" w:sz="4" w:space="0" w:color="auto"/>
              <w:right w:val="single" w:sz="4" w:space="0" w:color="auto"/>
            </w:tcBorders>
            <w:shd w:val="clear" w:color="auto" w:fill="auto"/>
            <w:vAlign w:val="bottom"/>
            <w:hideMark/>
          </w:tcPr>
          <w:p w14:paraId="4F58D150" w14:textId="77777777" w:rsidR="009F05BF" w:rsidRPr="00601224" w:rsidRDefault="009F05BF" w:rsidP="009C2B87">
            <w:pPr>
              <w:jc w:val="center"/>
              <w:rPr>
                <w:rFonts w:ascii="Calibri" w:eastAsia="Times New Roman" w:hAnsi="Calibri" w:cs="Times New Roman"/>
                <w:color w:val="000000"/>
              </w:rPr>
            </w:pPr>
            <w:r w:rsidRPr="00601224">
              <w:rPr>
                <w:rFonts w:ascii="Calibri" w:eastAsia="Times New Roman" w:hAnsi="Calibri" w:cs="Times New Roman"/>
                <w:color w:val="000000"/>
              </w:rPr>
              <w:t>4</w:t>
            </w:r>
          </w:p>
        </w:tc>
        <w:tc>
          <w:tcPr>
            <w:tcW w:w="1997" w:type="dxa"/>
            <w:tcBorders>
              <w:top w:val="nil"/>
              <w:left w:val="nil"/>
              <w:bottom w:val="single" w:sz="4" w:space="0" w:color="auto"/>
              <w:right w:val="single" w:sz="4" w:space="0" w:color="auto"/>
            </w:tcBorders>
            <w:shd w:val="clear" w:color="auto" w:fill="auto"/>
            <w:vAlign w:val="bottom"/>
            <w:hideMark/>
          </w:tcPr>
          <w:p w14:paraId="1D62BD3C" w14:textId="595E39A9" w:rsidR="009F05BF" w:rsidRPr="00601224" w:rsidRDefault="00E74B62" w:rsidP="009C2B87">
            <w:pPr>
              <w:jc w:val="center"/>
              <w:rPr>
                <w:rFonts w:ascii="Calibri" w:eastAsia="Times New Roman" w:hAnsi="Calibri" w:cs="Times New Roman"/>
                <w:color w:val="000000"/>
              </w:rPr>
            </w:pPr>
            <w:r>
              <w:rPr>
                <w:rFonts w:ascii="Calibri" w:eastAsia="Times New Roman" w:hAnsi="Calibri" w:cs="Times New Roman"/>
                <w:color w:val="000000"/>
              </w:rPr>
              <w:t>60.65</w:t>
            </w:r>
          </w:p>
        </w:tc>
        <w:tc>
          <w:tcPr>
            <w:tcW w:w="2020" w:type="dxa"/>
            <w:tcBorders>
              <w:top w:val="nil"/>
              <w:left w:val="nil"/>
              <w:bottom w:val="single" w:sz="4" w:space="0" w:color="auto"/>
              <w:right w:val="single" w:sz="4" w:space="0" w:color="auto"/>
            </w:tcBorders>
            <w:shd w:val="clear" w:color="auto" w:fill="auto"/>
            <w:vAlign w:val="bottom"/>
            <w:hideMark/>
          </w:tcPr>
          <w:p w14:paraId="70027219" w14:textId="48ED3A9D" w:rsidR="009F05BF" w:rsidRPr="00601224" w:rsidRDefault="00E74B62" w:rsidP="009C2B87">
            <w:pPr>
              <w:jc w:val="center"/>
              <w:rPr>
                <w:rFonts w:ascii="Calibri" w:eastAsia="Times New Roman" w:hAnsi="Calibri" w:cs="Times New Roman"/>
                <w:color w:val="000000"/>
              </w:rPr>
            </w:pPr>
            <w:r>
              <w:rPr>
                <w:rFonts w:ascii="Calibri" w:eastAsia="Times New Roman" w:hAnsi="Calibri" w:cs="Times New Roman"/>
                <w:color w:val="000000"/>
              </w:rPr>
              <w:t>60.54</w:t>
            </w:r>
          </w:p>
        </w:tc>
      </w:tr>
      <w:tr w:rsidR="009F05BF" w:rsidRPr="00601224" w14:paraId="178B6A34" w14:textId="77777777" w:rsidTr="009C2B87">
        <w:trPr>
          <w:trHeight w:val="409"/>
        </w:trPr>
        <w:tc>
          <w:tcPr>
            <w:tcW w:w="1444" w:type="dxa"/>
            <w:tcBorders>
              <w:top w:val="nil"/>
              <w:left w:val="single" w:sz="4" w:space="0" w:color="auto"/>
              <w:bottom w:val="single" w:sz="4" w:space="0" w:color="auto"/>
              <w:right w:val="single" w:sz="4" w:space="0" w:color="auto"/>
            </w:tcBorders>
            <w:shd w:val="clear" w:color="auto" w:fill="auto"/>
            <w:vAlign w:val="bottom"/>
            <w:hideMark/>
          </w:tcPr>
          <w:p w14:paraId="3804A511" w14:textId="77777777" w:rsidR="009F05BF" w:rsidRPr="00601224" w:rsidRDefault="009F05BF" w:rsidP="009C2B87">
            <w:pPr>
              <w:jc w:val="center"/>
              <w:rPr>
                <w:rFonts w:ascii="Calibri" w:eastAsia="Times New Roman" w:hAnsi="Calibri" w:cs="Times New Roman"/>
                <w:color w:val="000000"/>
              </w:rPr>
            </w:pPr>
            <w:r w:rsidRPr="00601224">
              <w:rPr>
                <w:rFonts w:ascii="Calibri" w:eastAsia="Times New Roman" w:hAnsi="Calibri" w:cs="Times New Roman"/>
                <w:color w:val="000000"/>
              </w:rPr>
              <w:t>4</w:t>
            </w:r>
          </w:p>
        </w:tc>
        <w:tc>
          <w:tcPr>
            <w:tcW w:w="3019" w:type="dxa"/>
            <w:tcBorders>
              <w:top w:val="nil"/>
              <w:left w:val="nil"/>
              <w:bottom w:val="single" w:sz="4" w:space="0" w:color="auto"/>
              <w:right w:val="single" w:sz="4" w:space="0" w:color="auto"/>
            </w:tcBorders>
            <w:shd w:val="clear" w:color="auto" w:fill="auto"/>
            <w:vAlign w:val="bottom"/>
            <w:hideMark/>
          </w:tcPr>
          <w:p w14:paraId="253D4F73" w14:textId="77777777" w:rsidR="009F05BF" w:rsidRPr="00601224" w:rsidRDefault="009F05BF" w:rsidP="009C2B87">
            <w:pPr>
              <w:jc w:val="center"/>
              <w:rPr>
                <w:rFonts w:ascii="Calibri" w:eastAsia="Times New Roman" w:hAnsi="Calibri" w:cs="Times New Roman"/>
                <w:color w:val="000000"/>
              </w:rPr>
            </w:pPr>
            <w:r w:rsidRPr="00601224">
              <w:rPr>
                <w:rFonts w:ascii="Calibri" w:eastAsia="Times New Roman" w:hAnsi="Calibri" w:cs="Times New Roman"/>
                <w:color w:val="000000"/>
              </w:rPr>
              <w:t>5</w:t>
            </w:r>
          </w:p>
        </w:tc>
        <w:tc>
          <w:tcPr>
            <w:tcW w:w="1997" w:type="dxa"/>
            <w:tcBorders>
              <w:top w:val="nil"/>
              <w:left w:val="nil"/>
              <w:bottom w:val="single" w:sz="4" w:space="0" w:color="auto"/>
              <w:right w:val="single" w:sz="4" w:space="0" w:color="auto"/>
            </w:tcBorders>
            <w:shd w:val="clear" w:color="auto" w:fill="auto"/>
            <w:vAlign w:val="bottom"/>
            <w:hideMark/>
          </w:tcPr>
          <w:p w14:paraId="3C1DB330" w14:textId="0ED6EE00" w:rsidR="009F05BF" w:rsidRPr="00601224" w:rsidRDefault="00E74B62" w:rsidP="009C2B87">
            <w:pPr>
              <w:jc w:val="center"/>
              <w:rPr>
                <w:rFonts w:ascii="Calibri" w:eastAsia="Times New Roman" w:hAnsi="Calibri" w:cs="Times New Roman"/>
                <w:color w:val="000000"/>
              </w:rPr>
            </w:pPr>
            <w:r>
              <w:rPr>
                <w:rFonts w:ascii="Calibri" w:eastAsia="Times New Roman" w:hAnsi="Calibri" w:cs="Times New Roman"/>
                <w:color w:val="000000"/>
              </w:rPr>
              <w:t>59.46</w:t>
            </w:r>
          </w:p>
        </w:tc>
        <w:tc>
          <w:tcPr>
            <w:tcW w:w="2020" w:type="dxa"/>
            <w:tcBorders>
              <w:top w:val="nil"/>
              <w:left w:val="nil"/>
              <w:bottom w:val="single" w:sz="4" w:space="0" w:color="auto"/>
              <w:right w:val="single" w:sz="4" w:space="0" w:color="auto"/>
            </w:tcBorders>
            <w:shd w:val="clear" w:color="auto" w:fill="auto"/>
            <w:vAlign w:val="bottom"/>
            <w:hideMark/>
          </w:tcPr>
          <w:p w14:paraId="5A700C0E" w14:textId="4FEE7EDD" w:rsidR="009F05BF" w:rsidRPr="00601224" w:rsidRDefault="00E74B62" w:rsidP="009C2B87">
            <w:pPr>
              <w:jc w:val="center"/>
              <w:rPr>
                <w:rFonts w:ascii="Calibri" w:eastAsia="Times New Roman" w:hAnsi="Calibri" w:cs="Times New Roman"/>
                <w:color w:val="000000"/>
              </w:rPr>
            </w:pPr>
            <w:r>
              <w:rPr>
                <w:rFonts w:ascii="Calibri" w:eastAsia="Times New Roman" w:hAnsi="Calibri" w:cs="Times New Roman"/>
                <w:color w:val="000000"/>
              </w:rPr>
              <w:t>59.23</w:t>
            </w:r>
          </w:p>
        </w:tc>
      </w:tr>
      <w:tr w:rsidR="009F05BF" w:rsidRPr="00601224" w14:paraId="3AC7346F" w14:textId="77777777" w:rsidTr="009C2B87">
        <w:trPr>
          <w:trHeight w:val="409"/>
        </w:trPr>
        <w:tc>
          <w:tcPr>
            <w:tcW w:w="1444" w:type="dxa"/>
            <w:tcBorders>
              <w:top w:val="nil"/>
              <w:left w:val="single" w:sz="4" w:space="0" w:color="auto"/>
              <w:bottom w:val="single" w:sz="4" w:space="0" w:color="auto"/>
              <w:right w:val="single" w:sz="4" w:space="0" w:color="auto"/>
            </w:tcBorders>
            <w:shd w:val="clear" w:color="auto" w:fill="auto"/>
            <w:vAlign w:val="bottom"/>
            <w:hideMark/>
          </w:tcPr>
          <w:p w14:paraId="5A75FCB2" w14:textId="77777777" w:rsidR="009F05BF" w:rsidRPr="00601224" w:rsidRDefault="009F05BF" w:rsidP="009C2B87">
            <w:pPr>
              <w:jc w:val="center"/>
              <w:rPr>
                <w:rFonts w:ascii="Calibri" w:eastAsia="Times New Roman" w:hAnsi="Calibri" w:cs="Times New Roman"/>
                <w:color w:val="000000"/>
              </w:rPr>
            </w:pPr>
            <w:r w:rsidRPr="00601224">
              <w:rPr>
                <w:rFonts w:ascii="Calibri" w:eastAsia="Times New Roman" w:hAnsi="Calibri" w:cs="Times New Roman"/>
                <w:color w:val="000000"/>
              </w:rPr>
              <w:t>5</w:t>
            </w:r>
          </w:p>
        </w:tc>
        <w:tc>
          <w:tcPr>
            <w:tcW w:w="3019" w:type="dxa"/>
            <w:tcBorders>
              <w:top w:val="nil"/>
              <w:left w:val="nil"/>
              <w:bottom w:val="single" w:sz="4" w:space="0" w:color="auto"/>
              <w:right w:val="single" w:sz="4" w:space="0" w:color="auto"/>
            </w:tcBorders>
            <w:shd w:val="clear" w:color="auto" w:fill="auto"/>
            <w:vAlign w:val="bottom"/>
            <w:hideMark/>
          </w:tcPr>
          <w:p w14:paraId="7B6C0E27" w14:textId="77777777" w:rsidR="009F05BF" w:rsidRPr="00601224" w:rsidRDefault="009F05BF" w:rsidP="009C2B87">
            <w:pPr>
              <w:jc w:val="center"/>
              <w:rPr>
                <w:rFonts w:ascii="Calibri" w:eastAsia="Times New Roman" w:hAnsi="Calibri" w:cs="Times New Roman"/>
                <w:color w:val="000000"/>
              </w:rPr>
            </w:pPr>
            <w:r w:rsidRPr="00601224">
              <w:rPr>
                <w:rFonts w:ascii="Calibri" w:eastAsia="Times New Roman" w:hAnsi="Calibri" w:cs="Times New Roman"/>
                <w:color w:val="000000"/>
              </w:rPr>
              <w:t>5.6</w:t>
            </w:r>
          </w:p>
        </w:tc>
        <w:tc>
          <w:tcPr>
            <w:tcW w:w="1997" w:type="dxa"/>
            <w:tcBorders>
              <w:top w:val="nil"/>
              <w:left w:val="nil"/>
              <w:bottom w:val="single" w:sz="4" w:space="0" w:color="auto"/>
              <w:right w:val="single" w:sz="4" w:space="0" w:color="auto"/>
            </w:tcBorders>
            <w:shd w:val="clear" w:color="auto" w:fill="auto"/>
            <w:vAlign w:val="bottom"/>
            <w:hideMark/>
          </w:tcPr>
          <w:p w14:paraId="7B67F808" w14:textId="6675352A" w:rsidR="009F05BF" w:rsidRPr="00601224" w:rsidRDefault="00E74B62" w:rsidP="009C2B87">
            <w:pPr>
              <w:jc w:val="center"/>
              <w:rPr>
                <w:rFonts w:ascii="Calibri" w:eastAsia="Times New Roman" w:hAnsi="Calibri" w:cs="Times New Roman"/>
                <w:color w:val="000000"/>
              </w:rPr>
            </w:pPr>
            <w:r>
              <w:rPr>
                <w:rFonts w:ascii="Calibri" w:eastAsia="Times New Roman" w:hAnsi="Calibri" w:cs="Times New Roman"/>
                <w:color w:val="000000"/>
              </w:rPr>
              <w:t>58.10</w:t>
            </w:r>
          </w:p>
        </w:tc>
        <w:tc>
          <w:tcPr>
            <w:tcW w:w="2020" w:type="dxa"/>
            <w:tcBorders>
              <w:top w:val="nil"/>
              <w:left w:val="nil"/>
              <w:bottom w:val="single" w:sz="4" w:space="0" w:color="auto"/>
              <w:right w:val="single" w:sz="4" w:space="0" w:color="auto"/>
            </w:tcBorders>
            <w:shd w:val="clear" w:color="auto" w:fill="auto"/>
            <w:vAlign w:val="bottom"/>
            <w:hideMark/>
          </w:tcPr>
          <w:p w14:paraId="5EA35380" w14:textId="4C2F8600" w:rsidR="009F05BF" w:rsidRPr="00601224" w:rsidRDefault="003B3F49" w:rsidP="009C2B87">
            <w:pPr>
              <w:jc w:val="center"/>
              <w:rPr>
                <w:rFonts w:ascii="Calibri" w:eastAsia="Times New Roman" w:hAnsi="Calibri" w:cs="Times New Roman"/>
                <w:color w:val="000000"/>
              </w:rPr>
            </w:pPr>
            <w:r>
              <w:rPr>
                <w:rFonts w:ascii="Calibri" w:eastAsia="Times New Roman" w:hAnsi="Calibri" w:cs="Times New Roman"/>
                <w:color w:val="000000"/>
              </w:rPr>
              <w:t>58.01</w:t>
            </w:r>
          </w:p>
        </w:tc>
      </w:tr>
    </w:tbl>
    <w:p w14:paraId="211F5BCA" w14:textId="4B1127ED" w:rsidR="00E74B62" w:rsidRDefault="009F05BF" w:rsidP="009F05BF">
      <w:pPr>
        <w:spacing w:line="360" w:lineRule="auto"/>
        <w:rPr>
          <w:u w:val="single"/>
        </w:rPr>
      </w:pPr>
      <w:r>
        <w:rPr>
          <w:u w:val="single"/>
        </w:rPr>
        <w:t xml:space="preserve">Observations: </w:t>
      </w:r>
    </w:p>
    <w:p w14:paraId="6C359D3D" w14:textId="3DA37137" w:rsidR="00E74B62" w:rsidRPr="00E74B62" w:rsidRDefault="00E74B62" w:rsidP="00E74B62">
      <w:pPr>
        <w:pStyle w:val="ListParagraph"/>
        <w:numPr>
          <w:ilvl w:val="0"/>
          <w:numId w:val="3"/>
        </w:numPr>
        <w:spacing w:line="360" w:lineRule="auto"/>
        <w:rPr>
          <w:u w:val="single"/>
        </w:rPr>
      </w:pPr>
      <w:r>
        <w:t>Some squares till had the mesh on the back, which may have affected the weight</w:t>
      </w:r>
      <w:r w:rsidR="003B1D21">
        <w:t>, while in others the cardboard and mesh came off leaving only glue residue.</w:t>
      </w:r>
    </w:p>
    <w:p w14:paraId="1C3836B8" w14:textId="66096D40" w:rsidR="00E74B62" w:rsidRPr="00E74B62" w:rsidRDefault="00E74B62" w:rsidP="00E74B62">
      <w:pPr>
        <w:pStyle w:val="ListParagraph"/>
        <w:numPr>
          <w:ilvl w:val="0"/>
          <w:numId w:val="3"/>
        </w:numPr>
        <w:spacing w:line="360" w:lineRule="auto"/>
        <w:rPr>
          <w:u w:val="single"/>
        </w:rPr>
      </w:pPr>
      <w:r>
        <w:t>The spray nozzles were all different so the amounts sprayed to each variation was also different</w:t>
      </w:r>
    </w:p>
    <w:p w14:paraId="7329EED3" w14:textId="588BB491" w:rsidR="009C2B87" w:rsidRPr="006E4A06" w:rsidRDefault="00E74B62" w:rsidP="006E4A06">
      <w:pPr>
        <w:pStyle w:val="ListParagraph"/>
        <w:numPr>
          <w:ilvl w:val="0"/>
          <w:numId w:val="3"/>
        </w:numPr>
        <w:spacing w:line="360" w:lineRule="auto"/>
        <w:rPr>
          <w:u w:val="single"/>
        </w:rPr>
      </w:pPr>
      <w:r>
        <w:t>When sprayed, the bottle containing the pH of 2 was soapy (residue from previous solution may have been left in the spray attachment)</w:t>
      </w:r>
    </w:p>
    <w:p w14:paraId="029B01BC" w14:textId="0F9E41B9" w:rsidR="006E4A06" w:rsidRDefault="003B1D21" w:rsidP="006E4A06">
      <w:pPr>
        <w:spacing w:line="360" w:lineRule="auto"/>
        <w:ind w:left="360"/>
      </w:pPr>
      <w:r>
        <w:t xml:space="preserve">**After only performing the experiment for 2 weeks, it was decided by my instructor and myself that the experiment could yield better results if I continued to do it over the summer for a longer period of time and so I re-started the experiment on January 18, 2012 and performed it following the same guidelines until February 18, 2012. </w:t>
      </w:r>
    </w:p>
    <w:p w14:paraId="454C0112" w14:textId="77777777" w:rsidR="006E4A06" w:rsidRDefault="006E4A06" w:rsidP="006E4A06">
      <w:pPr>
        <w:spacing w:line="360" w:lineRule="auto"/>
        <w:ind w:left="360"/>
      </w:pPr>
    </w:p>
    <w:p w14:paraId="69743560" w14:textId="78D11306" w:rsidR="009C2B87" w:rsidRPr="009C2B87" w:rsidRDefault="009C2B87" w:rsidP="009C2B87">
      <w:pPr>
        <w:spacing w:line="360" w:lineRule="auto"/>
        <w:rPr>
          <w:b/>
        </w:rPr>
      </w:pPr>
      <w:r w:rsidRPr="009C2B87">
        <w:rPr>
          <w:b/>
        </w:rPr>
        <w:t xml:space="preserve">Final Mass of marble squares </w:t>
      </w:r>
      <w:r>
        <w:rPr>
          <w:b/>
        </w:rPr>
        <w:t>after</w:t>
      </w:r>
      <w:r w:rsidRPr="009C2B87">
        <w:rPr>
          <w:b/>
        </w:rPr>
        <w:t xml:space="preserve"> </w:t>
      </w:r>
      <w:r>
        <w:rPr>
          <w:b/>
        </w:rPr>
        <w:t>monthly</w:t>
      </w:r>
      <w:r w:rsidRPr="009C2B87">
        <w:rPr>
          <w:b/>
        </w:rPr>
        <w:t xml:space="preserve"> period </w:t>
      </w:r>
      <w:r>
        <w:rPr>
          <w:b/>
        </w:rPr>
        <w:t xml:space="preserve">of testing </w:t>
      </w:r>
      <w:r w:rsidRPr="009C2B87">
        <w:rPr>
          <w:b/>
        </w:rPr>
        <w:t xml:space="preserve">(from </w:t>
      </w:r>
      <w:r>
        <w:rPr>
          <w:b/>
        </w:rPr>
        <w:t>January 18, 2012</w:t>
      </w:r>
      <w:r w:rsidRPr="009C2B87">
        <w:rPr>
          <w:b/>
        </w:rPr>
        <w:t xml:space="preserve"> until </w:t>
      </w:r>
      <w:r>
        <w:rPr>
          <w:b/>
        </w:rPr>
        <w:t>February 18, 2012</w:t>
      </w:r>
      <w:r w:rsidRPr="009C2B87">
        <w:rPr>
          <w:b/>
        </w:rPr>
        <w:t>)</w:t>
      </w:r>
    </w:p>
    <w:tbl>
      <w:tblPr>
        <w:tblW w:w="7573" w:type="dxa"/>
        <w:tblInd w:w="93" w:type="dxa"/>
        <w:tblLook w:val="04A0" w:firstRow="1" w:lastRow="0" w:firstColumn="1" w:lastColumn="0" w:noHBand="0" w:noVBand="1"/>
      </w:tblPr>
      <w:tblGrid>
        <w:gridCol w:w="1687"/>
        <w:gridCol w:w="3525"/>
        <w:gridCol w:w="2361"/>
      </w:tblGrid>
      <w:tr w:rsidR="00E32A46" w:rsidRPr="00601224" w14:paraId="7BCA3230" w14:textId="77777777" w:rsidTr="006E4A06">
        <w:trPr>
          <w:trHeight w:val="665"/>
        </w:trPr>
        <w:tc>
          <w:tcPr>
            <w:tcW w:w="16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309B2A" w14:textId="77777777" w:rsidR="009C2B87" w:rsidRPr="00601224" w:rsidRDefault="009C2B87" w:rsidP="00E32A46">
            <w:pPr>
              <w:jc w:val="center"/>
              <w:rPr>
                <w:rFonts w:ascii="Calibri" w:eastAsia="Times New Roman" w:hAnsi="Calibri" w:cs="Times New Roman"/>
                <w:color w:val="000000"/>
              </w:rPr>
            </w:pPr>
            <w:r>
              <w:rPr>
                <w:rFonts w:ascii="Calibri" w:eastAsia="Times New Roman" w:hAnsi="Calibri" w:cs="Times New Roman"/>
                <w:color w:val="000000"/>
              </w:rPr>
              <w:t>Container #</w:t>
            </w:r>
          </w:p>
        </w:tc>
        <w:tc>
          <w:tcPr>
            <w:tcW w:w="3525" w:type="dxa"/>
            <w:tcBorders>
              <w:top w:val="single" w:sz="4" w:space="0" w:color="auto"/>
              <w:left w:val="nil"/>
              <w:bottom w:val="single" w:sz="4" w:space="0" w:color="auto"/>
              <w:right w:val="single" w:sz="4" w:space="0" w:color="auto"/>
            </w:tcBorders>
            <w:shd w:val="clear" w:color="auto" w:fill="auto"/>
            <w:vAlign w:val="bottom"/>
            <w:hideMark/>
          </w:tcPr>
          <w:p w14:paraId="25BD5454" w14:textId="77777777" w:rsidR="009C2B87" w:rsidRPr="00601224" w:rsidRDefault="009C2B87" w:rsidP="00E32A46">
            <w:pPr>
              <w:jc w:val="center"/>
              <w:rPr>
                <w:rFonts w:ascii="Calibri" w:eastAsia="Times New Roman" w:hAnsi="Calibri" w:cs="Times New Roman"/>
                <w:color w:val="000000"/>
              </w:rPr>
            </w:pPr>
            <w:r w:rsidRPr="00601224">
              <w:rPr>
                <w:rFonts w:ascii="Calibri" w:eastAsia="Times New Roman" w:hAnsi="Calibri" w:cs="Times New Roman"/>
                <w:color w:val="000000"/>
              </w:rPr>
              <w:t>Sulfuric Acid Solutions with different pH levels</w:t>
            </w:r>
          </w:p>
        </w:tc>
        <w:tc>
          <w:tcPr>
            <w:tcW w:w="2361" w:type="dxa"/>
            <w:tcBorders>
              <w:top w:val="single" w:sz="4" w:space="0" w:color="auto"/>
              <w:left w:val="nil"/>
              <w:bottom w:val="single" w:sz="4" w:space="0" w:color="auto"/>
              <w:right w:val="single" w:sz="4" w:space="0" w:color="auto"/>
            </w:tcBorders>
            <w:shd w:val="clear" w:color="auto" w:fill="auto"/>
            <w:vAlign w:val="bottom"/>
            <w:hideMark/>
          </w:tcPr>
          <w:p w14:paraId="4D52C7DC" w14:textId="77777777" w:rsidR="009C2B87" w:rsidRPr="00601224" w:rsidRDefault="009C2B87" w:rsidP="00E32A46">
            <w:pPr>
              <w:jc w:val="center"/>
              <w:rPr>
                <w:rFonts w:ascii="Calibri" w:eastAsia="Times New Roman" w:hAnsi="Calibri" w:cs="Times New Roman"/>
                <w:color w:val="000000"/>
              </w:rPr>
            </w:pPr>
            <w:r w:rsidRPr="00601224">
              <w:rPr>
                <w:rFonts w:ascii="Calibri" w:eastAsia="Times New Roman" w:hAnsi="Calibri" w:cs="Times New Roman"/>
                <w:color w:val="000000"/>
              </w:rPr>
              <w:t>Final Mass of marble (+ 0.01 g)</w:t>
            </w:r>
          </w:p>
        </w:tc>
      </w:tr>
      <w:tr w:rsidR="00E32A46" w:rsidRPr="00601224" w14:paraId="566088C6" w14:textId="77777777" w:rsidTr="00E32A46">
        <w:trPr>
          <w:trHeight w:val="395"/>
        </w:trPr>
        <w:tc>
          <w:tcPr>
            <w:tcW w:w="1687" w:type="dxa"/>
            <w:tcBorders>
              <w:top w:val="nil"/>
              <w:left w:val="single" w:sz="4" w:space="0" w:color="auto"/>
              <w:bottom w:val="single" w:sz="4" w:space="0" w:color="auto"/>
              <w:right w:val="single" w:sz="4" w:space="0" w:color="auto"/>
            </w:tcBorders>
            <w:shd w:val="clear" w:color="auto" w:fill="auto"/>
            <w:vAlign w:val="bottom"/>
            <w:hideMark/>
          </w:tcPr>
          <w:p w14:paraId="16F45187" w14:textId="77777777" w:rsidR="009C2B87" w:rsidRPr="00601224" w:rsidRDefault="009C2B87" w:rsidP="00E32A46">
            <w:pPr>
              <w:jc w:val="center"/>
              <w:rPr>
                <w:rFonts w:ascii="Calibri" w:eastAsia="Times New Roman" w:hAnsi="Calibri" w:cs="Times New Roman"/>
                <w:color w:val="000000"/>
              </w:rPr>
            </w:pPr>
            <w:r w:rsidRPr="00601224">
              <w:rPr>
                <w:rFonts w:ascii="Calibri" w:eastAsia="Times New Roman" w:hAnsi="Calibri" w:cs="Times New Roman"/>
                <w:color w:val="000000"/>
              </w:rPr>
              <w:t>1</w:t>
            </w:r>
          </w:p>
        </w:tc>
        <w:tc>
          <w:tcPr>
            <w:tcW w:w="3525" w:type="dxa"/>
            <w:tcBorders>
              <w:top w:val="nil"/>
              <w:left w:val="nil"/>
              <w:bottom w:val="single" w:sz="4" w:space="0" w:color="auto"/>
              <w:right w:val="single" w:sz="4" w:space="0" w:color="auto"/>
            </w:tcBorders>
            <w:shd w:val="clear" w:color="auto" w:fill="auto"/>
            <w:vAlign w:val="bottom"/>
            <w:hideMark/>
          </w:tcPr>
          <w:p w14:paraId="35E865B6" w14:textId="77777777" w:rsidR="009C2B87" w:rsidRPr="00601224" w:rsidRDefault="009C2B87" w:rsidP="00E32A46">
            <w:pPr>
              <w:jc w:val="center"/>
              <w:rPr>
                <w:rFonts w:ascii="Calibri" w:eastAsia="Times New Roman" w:hAnsi="Calibri" w:cs="Times New Roman"/>
                <w:color w:val="000000"/>
              </w:rPr>
            </w:pPr>
            <w:r w:rsidRPr="00601224">
              <w:rPr>
                <w:rFonts w:ascii="Calibri" w:eastAsia="Times New Roman" w:hAnsi="Calibri" w:cs="Times New Roman"/>
                <w:color w:val="000000"/>
              </w:rPr>
              <w:t>2</w:t>
            </w:r>
          </w:p>
        </w:tc>
        <w:tc>
          <w:tcPr>
            <w:tcW w:w="2361" w:type="dxa"/>
            <w:tcBorders>
              <w:top w:val="nil"/>
              <w:left w:val="nil"/>
              <w:bottom w:val="single" w:sz="4" w:space="0" w:color="auto"/>
              <w:right w:val="single" w:sz="4" w:space="0" w:color="auto"/>
            </w:tcBorders>
            <w:shd w:val="clear" w:color="auto" w:fill="auto"/>
            <w:vAlign w:val="bottom"/>
            <w:hideMark/>
          </w:tcPr>
          <w:p w14:paraId="2B78DA6E" w14:textId="6E2FA515" w:rsidR="009C2B87" w:rsidRPr="00601224" w:rsidRDefault="009C2B87" w:rsidP="00E32A46">
            <w:pPr>
              <w:jc w:val="center"/>
              <w:rPr>
                <w:rFonts w:ascii="Calibri" w:eastAsia="Times New Roman" w:hAnsi="Calibri" w:cs="Times New Roman"/>
                <w:color w:val="000000"/>
              </w:rPr>
            </w:pPr>
            <w:r>
              <w:rPr>
                <w:rFonts w:ascii="Calibri" w:eastAsia="Times New Roman" w:hAnsi="Calibri" w:cs="Times New Roman"/>
                <w:color w:val="000000"/>
              </w:rPr>
              <w:t>60.09</w:t>
            </w:r>
          </w:p>
        </w:tc>
      </w:tr>
      <w:tr w:rsidR="00E32A46" w:rsidRPr="00601224" w14:paraId="3FFB9F93" w14:textId="77777777" w:rsidTr="00E32A46">
        <w:trPr>
          <w:trHeight w:val="395"/>
        </w:trPr>
        <w:tc>
          <w:tcPr>
            <w:tcW w:w="1687" w:type="dxa"/>
            <w:tcBorders>
              <w:top w:val="nil"/>
              <w:left w:val="single" w:sz="4" w:space="0" w:color="auto"/>
              <w:bottom w:val="single" w:sz="4" w:space="0" w:color="auto"/>
              <w:right w:val="single" w:sz="4" w:space="0" w:color="auto"/>
            </w:tcBorders>
            <w:shd w:val="clear" w:color="auto" w:fill="auto"/>
            <w:vAlign w:val="bottom"/>
            <w:hideMark/>
          </w:tcPr>
          <w:p w14:paraId="506BF376" w14:textId="77777777" w:rsidR="009C2B87" w:rsidRPr="00601224" w:rsidRDefault="009C2B87" w:rsidP="00E32A46">
            <w:pPr>
              <w:jc w:val="center"/>
              <w:rPr>
                <w:rFonts w:ascii="Calibri" w:eastAsia="Times New Roman" w:hAnsi="Calibri" w:cs="Times New Roman"/>
                <w:color w:val="000000"/>
              </w:rPr>
            </w:pPr>
            <w:r w:rsidRPr="00601224">
              <w:rPr>
                <w:rFonts w:ascii="Calibri" w:eastAsia="Times New Roman" w:hAnsi="Calibri" w:cs="Times New Roman"/>
                <w:color w:val="000000"/>
              </w:rPr>
              <w:t>2</w:t>
            </w:r>
          </w:p>
        </w:tc>
        <w:tc>
          <w:tcPr>
            <w:tcW w:w="3525" w:type="dxa"/>
            <w:tcBorders>
              <w:top w:val="nil"/>
              <w:left w:val="nil"/>
              <w:bottom w:val="single" w:sz="4" w:space="0" w:color="auto"/>
              <w:right w:val="single" w:sz="4" w:space="0" w:color="auto"/>
            </w:tcBorders>
            <w:shd w:val="clear" w:color="auto" w:fill="auto"/>
            <w:vAlign w:val="bottom"/>
            <w:hideMark/>
          </w:tcPr>
          <w:p w14:paraId="5867E669" w14:textId="77777777" w:rsidR="009C2B87" w:rsidRPr="00601224" w:rsidRDefault="009C2B87" w:rsidP="00E32A46">
            <w:pPr>
              <w:jc w:val="center"/>
              <w:rPr>
                <w:rFonts w:ascii="Calibri" w:eastAsia="Times New Roman" w:hAnsi="Calibri" w:cs="Times New Roman"/>
                <w:color w:val="000000"/>
              </w:rPr>
            </w:pPr>
            <w:r w:rsidRPr="00601224">
              <w:rPr>
                <w:rFonts w:ascii="Calibri" w:eastAsia="Times New Roman" w:hAnsi="Calibri" w:cs="Times New Roman"/>
                <w:color w:val="000000"/>
              </w:rPr>
              <w:t>3</w:t>
            </w:r>
          </w:p>
        </w:tc>
        <w:tc>
          <w:tcPr>
            <w:tcW w:w="2361" w:type="dxa"/>
            <w:tcBorders>
              <w:top w:val="nil"/>
              <w:left w:val="nil"/>
              <w:bottom w:val="single" w:sz="4" w:space="0" w:color="auto"/>
              <w:right w:val="single" w:sz="4" w:space="0" w:color="auto"/>
            </w:tcBorders>
            <w:shd w:val="clear" w:color="auto" w:fill="auto"/>
            <w:vAlign w:val="bottom"/>
            <w:hideMark/>
          </w:tcPr>
          <w:p w14:paraId="6A1197DB" w14:textId="728D9402" w:rsidR="009C2B87" w:rsidRPr="00601224" w:rsidRDefault="009C2B87" w:rsidP="00E32A46">
            <w:pPr>
              <w:jc w:val="center"/>
              <w:rPr>
                <w:rFonts w:ascii="Calibri" w:eastAsia="Times New Roman" w:hAnsi="Calibri" w:cs="Times New Roman"/>
                <w:color w:val="000000"/>
              </w:rPr>
            </w:pPr>
            <w:r>
              <w:rPr>
                <w:rFonts w:ascii="Calibri" w:eastAsia="Times New Roman" w:hAnsi="Calibri" w:cs="Times New Roman"/>
                <w:color w:val="000000"/>
              </w:rPr>
              <w:t>57.09</w:t>
            </w:r>
          </w:p>
        </w:tc>
      </w:tr>
      <w:tr w:rsidR="00E32A46" w:rsidRPr="00601224" w14:paraId="15761A14" w14:textId="77777777" w:rsidTr="00E32A46">
        <w:trPr>
          <w:trHeight w:val="395"/>
        </w:trPr>
        <w:tc>
          <w:tcPr>
            <w:tcW w:w="1687" w:type="dxa"/>
            <w:tcBorders>
              <w:top w:val="nil"/>
              <w:left w:val="single" w:sz="4" w:space="0" w:color="auto"/>
              <w:bottom w:val="single" w:sz="4" w:space="0" w:color="auto"/>
              <w:right w:val="single" w:sz="4" w:space="0" w:color="auto"/>
            </w:tcBorders>
            <w:shd w:val="clear" w:color="auto" w:fill="auto"/>
            <w:vAlign w:val="bottom"/>
            <w:hideMark/>
          </w:tcPr>
          <w:p w14:paraId="33259D46" w14:textId="77777777" w:rsidR="009C2B87" w:rsidRPr="00601224" w:rsidRDefault="009C2B87" w:rsidP="00E32A46">
            <w:pPr>
              <w:jc w:val="center"/>
              <w:rPr>
                <w:rFonts w:ascii="Calibri" w:eastAsia="Times New Roman" w:hAnsi="Calibri" w:cs="Times New Roman"/>
                <w:color w:val="000000"/>
              </w:rPr>
            </w:pPr>
            <w:r w:rsidRPr="00601224">
              <w:rPr>
                <w:rFonts w:ascii="Calibri" w:eastAsia="Times New Roman" w:hAnsi="Calibri" w:cs="Times New Roman"/>
                <w:color w:val="000000"/>
              </w:rPr>
              <w:t>3</w:t>
            </w:r>
          </w:p>
        </w:tc>
        <w:tc>
          <w:tcPr>
            <w:tcW w:w="3525" w:type="dxa"/>
            <w:tcBorders>
              <w:top w:val="nil"/>
              <w:left w:val="nil"/>
              <w:bottom w:val="single" w:sz="4" w:space="0" w:color="auto"/>
              <w:right w:val="single" w:sz="4" w:space="0" w:color="auto"/>
            </w:tcBorders>
            <w:shd w:val="clear" w:color="auto" w:fill="auto"/>
            <w:vAlign w:val="bottom"/>
            <w:hideMark/>
          </w:tcPr>
          <w:p w14:paraId="450F5C39" w14:textId="77777777" w:rsidR="009C2B87" w:rsidRPr="00601224" w:rsidRDefault="009C2B87" w:rsidP="00E32A46">
            <w:pPr>
              <w:jc w:val="center"/>
              <w:rPr>
                <w:rFonts w:ascii="Calibri" w:eastAsia="Times New Roman" w:hAnsi="Calibri" w:cs="Times New Roman"/>
                <w:color w:val="000000"/>
              </w:rPr>
            </w:pPr>
            <w:r w:rsidRPr="00601224">
              <w:rPr>
                <w:rFonts w:ascii="Calibri" w:eastAsia="Times New Roman" w:hAnsi="Calibri" w:cs="Times New Roman"/>
                <w:color w:val="000000"/>
              </w:rPr>
              <w:t>4</w:t>
            </w:r>
          </w:p>
        </w:tc>
        <w:tc>
          <w:tcPr>
            <w:tcW w:w="2361" w:type="dxa"/>
            <w:tcBorders>
              <w:top w:val="nil"/>
              <w:left w:val="nil"/>
              <w:bottom w:val="single" w:sz="4" w:space="0" w:color="auto"/>
              <w:right w:val="single" w:sz="4" w:space="0" w:color="auto"/>
            </w:tcBorders>
            <w:shd w:val="clear" w:color="auto" w:fill="auto"/>
            <w:vAlign w:val="bottom"/>
            <w:hideMark/>
          </w:tcPr>
          <w:p w14:paraId="529ABDF4" w14:textId="48D835BD" w:rsidR="009C2B87" w:rsidRPr="00601224" w:rsidRDefault="009C2B87" w:rsidP="00E32A46">
            <w:pPr>
              <w:jc w:val="center"/>
              <w:rPr>
                <w:rFonts w:ascii="Calibri" w:eastAsia="Times New Roman" w:hAnsi="Calibri" w:cs="Times New Roman"/>
                <w:color w:val="000000"/>
              </w:rPr>
            </w:pPr>
            <w:r>
              <w:rPr>
                <w:rFonts w:ascii="Calibri" w:eastAsia="Times New Roman" w:hAnsi="Calibri" w:cs="Times New Roman"/>
                <w:color w:val="000000"/>
              </w:rPr>
              <w:t>60.14</w:t>
            </w:r>
          </w:p>
        </w:tc>
      </w:tr>
      <w:tr w:rsidR="00E32A46" w:rsidRPr="00601224" w14:paraId="3C01BB89" w14:textId="77777777" w:rsidTr="00E32A46">
        <w:trPr>
          <w:trHeight w:val="395"/>
        </w:trPr>
        <w:tc>
          <w:tcPr>
            <w:tcW w:w="1687" w:type="dxa"/>
            <w:tcBorders>
              <w:top w:val="nil"/>
              <w:left w:val="single" w:sz="4" w:space="0" w:color="auto"/>
              <w:bottom w:val="single" w:sz="4" w:space="0" w:color="auto"/>
              <w:right w:val="single" w:sz="4" w:space="0" w:color="auto"/>
            </w:tcBorders>
            <w:shd w:val="clear" w:color="auto" w:fill="auto"/>
            <w:vAlign w:val="bottom"/>
            <w:hideMark/>
          </w:tcPr>
          <w:p w14:paraId="6ED31BF9" w14:textId="77777777" w:rsidR="009C2B87" w:rsidRPr="00601224" w:rsidRDefault="009C2B87" w:rsidP="00E32A46">
            <w:pPr>
              <w:jc w:val="center"/>
              <w:rPr>
                <w:rFonts w:ascii="Calibri" w:eastAsia="Times New Roman" w:hAnsi="Calibri" w:cs="Times New Roman"/>
                <w:color w:val="000000"/>
              </w:rPr>
            </w:pPr>
            <w:r w:rsidRPr="00601224">
              <w:rPr>
                <w:rFonts w:ascii="Calibri" w:eastAsia="Times New Roman" w:hAnsi="Calibri" w:cs="Times New Roman"/>
                <w:color w:val="000000"/>
              </w:rPr>
              <w:t>4</w:t>
            </w:r>
          </w:p>
        </w:tc>
        <w:tc>
          <w:tcPr>
            <w:tcW w:w="3525" w:type="dxa"/>
            <w:tcBorders>
              <w:top w:val="nil"/>
              <w:left w:val="nil"/>
              <w:bottom w:val="single" w:sz="4" w:space="0" w:color="auto"/>
              <w:right w:val="single" w:sz="4" w:space="0" w:color="auto"/>
            </w:tcBorders>
            <w:shd w:val="clear" w:color="auto" w:fill="auto"/>
            <w:vAlign w:val="bottom"/>
            <w:hideMark/>
          </w:tcPr>
          <w:p w14:paraId="33E50DD4" w14:textId="77777777" w:rsidR="009C2B87" w:rsidRPr="00601224" w:rsidRDefault="009C2B87" w:rsidP="00E32A46">
            <w:pPr>
              <w:jc w:val="center"/>
              <w:rPr>
                <w:rFonts w:ascii="Calibri" w:eastAsia="Times New Roman" w:hAnsi="Calibri" w:cs="Times New Roman"/>
                <w:color w:val="000000"/>
              </w:rPr>
            </w:pPr>
            <w:r w:rsidRPr="00601224">
              <w:rPr>
                <w:rFonts w:ascii="Calibri" w:eastAsia="Times New Roman" w:hAnsi="Calibri" w:cs="Times New Roman"/>
                <w:color w:val="000000"/>
              </w:rPr>
              <w:t>5</w:t>
            </w:r>
          </w:p>
        </w:tc>
        <w:tc>
          <w:tcPr>
            <w:tcW w:w="2361" w:type="dxa"/>
            <w:tcBorders>
              <w:top w:val="nil"/>
              <w:left w:val="nil"/>
              <w:bottom w:val="single" w:sz="4" w:space="0" w:color="auto"/>
              <w:right w:val="single" w:sz="4" w:space="0" w:color="auto"/>
            </w:tcBorders>
            <w:shd w:val="clear" w:color="auto" w:fill="auto"/>
            <w:vAlign w:val="bottom"/>
            <w:hideMark/>
          </w:tcPr>
          <w:p w14:paraId="23BD9B76" w14:textId="5E1D323D" w:rsidR="009C2B87" w:rsidRPr="00601224" w:rsidRDefault="009C2B87" w:rsidP="00E32A46">
            <w:pPr>
              <w:jc w:val="center"/>
              <w:rPr>
                <w:rFonts w:ascii="Calibri" w:eastAsia="Times New Roman" w:hAnsi="Calibri" w:cs="Times New Roman"/>
                <w:color w:val="000000"/>
              </w:rPr>
            </w:pPr>
            <w:r>
              <w:rPr>
                <w:rFonts w:ascii="Calibri" w:eastAsia="Times New Roman" w:hAnsi="Calibri" w:cs="Times New Roman"/>
                <w:color w:val="000000"/>
              </w:rPr>
              <w:t>58.85</w:t>
            </w:r>
          </w:p>
        </w:tc>
      </w:tr>
      <w:tr w:rsidR="00E32A46" w:rsidRPr="00601224" w14:paraId="014D4EC1" w14:textId="77777777" w:rsidTr="00E32A46">
        <w:trPr>
          <w:trHeight w:val="395"/>
        </w:trPr>
        <w:tc>
          <w:tcPr>
            <w:tcW w:w="1687" w:type="dxa"/>
            <w:tcBorders>
              <w:top w:val="nil"/>
              <w:left w:val="single" w:sz="4" w:space="0" w:color="auto"/>
              <w:bottom w:val="single" w:sz="4" w:space="0" w:color="auto"/>
              <w:right w:val="single" w:sz="4" w:space="0" w:color="auto"/>
            </w:tcBorders>
            <w:shd w:val="clear" w:color="auto" w:fill="auto"/>
            <w:vAlign w:val="bottom"/>
            <w:hideMark/>
          </w:tcPr>
          <w:p w14:paraId="29843D0E" w14:textId="77777777" w:rsidR="009C2B87" w:rsidRPr="00601224" w:rsidRDefault="009C2B87" w:rsidP="00E32A46">
            <w:pPr>
              <w:jc w:val="center"/>
              <w:rPr>
                <w:rFonts w:ascii="Calibri" w:eastAsia="Times New Roman" w:hAnsi="Calibri" w:cs="Times New Roman"/>
                <w:color w:val="000000"/>
              </w:rPr>
            </w:pPr>
            <w:r w:rsidRPr="00601224">
              <w:rPr>
                <w:rFonts w:ascii="Calibri" w:eastAsia="Times New Roman" w:hAnsi="Calibri" w:cs="Times New Roman"/>
                <w:color w:val="000000"/>
              </w:rPr>
              <w:t>5</w:t>
            </w:r>
          </w:p>
        </w:tc>
        <w:tc>
          <w:tcPr>
            <w:tcW w:w="3525" w:type="dxa"/>
            <w:tcBorders>
              <w:top w:val="nil"/>
              <w:left w:val="nil"/>
              <w:bottom w:val="single" w:sz="4" w:space="0" w:color="auto"/>
              <w:right w:val="single" w:sz="4" w:space="0" w:color="auto"/>
            </w:tcBorders>
            <w:shd w:val="clear" w:color="auto" w:fill="auto"/>
            <w:vAlign w:val="bottom"/>
            <w:hideMark/>
          </w:tcPr>
          <w:p w14:paraId="51270419" w14:textId="77777777" w:rsidR="009C2B87" w:rsidRPr="00601224" w:rsidRDefault="009C2B87" w:rsidP="00E32A46">
            <w:pPr>
              <w:jc w:val="center"/>
              <w:rPr>
                <w:rFonts w:ascii="Calibri" w:eastAsia="Times New Roman" w:hAnsi="Calibri" w:cs="Times New Roman"/>
                <w:color w:val="000000"/>
              </w:rPr>
            </w:pPr>
            <w:r w:rsidRPr="00601224">
              <w:rPr>
                <w:rFonts w:ascii="Calibri" w:eastAsia="Times New Roman" w:hAnsi="Calibri" w:cs="Times New Roman"/>
                <w:color w:val="000000"/>
              </w:rPr>
              <w:t>5.6</w:t>
            </w:r>
          </w:p>
        </w:tc>
        <w:tc>
          <w:tcPr>
            <w:tcW w:w="2361" w:type="dxa"/>
            <w:tcBorders>
              <w:top w:val="nil"/>
              <w:left w:val="nil"/>
              <w:bottom w:val="single" w:sz="4" w:space="0" w:color="auto"/>
              <w:right w:val="single" w:sz="4" w:space="0" w:color="auto"/>
            </w:tcBorders>
            <w:shd w:val="clear" w:color="auto" w:fill="auto"/>
            <w:vAlign w:val="bottom"/>
            <w:hideMark/>
          </w:tcPr>
          <w:p w14:paraId="6882E9B9" w14:textId="579503FC" w:rsidR="009C2B87" w:rsidRPr="00601224" w:rsidRDefault="009C2B87" w:rsidP="00E32A46">
            <w:pPr>
              <w:jc w:val="center"/>
              <w:rPr>
                <w:rFonts w:ascii="Calibri" w:eastAsia="Times New Roman" w:hAnsi="Calibri" w:cs="Times New Roman"/>
                <w:color w:val="000000"/>
              </w:rPr>
            </w:pPr>
            <w:r>
              <w:rPr>
                <w:rFonts w:ascii="Calibri" w:eastAsia="Times New Roman" w:hAnsi="Calibri" w:cs="Times New Roman"/>
                <w:color w:val="000000"/>
              </w:rPr>
              <w:t>57.62</w:t>
            </w:r>
          </w:p>
        </w:tc>
      </w:tr>
    </w:tbl>
    <w:p w14:paraId="12076E17" w14:textId="77777777" w:rsidR="009F05BF" w:rsidRDefault="009F05BF" w:rsidP="009F05BF">
      <w:pPr>
        <w:spacing w:line="360" w:lineRule="auto"/>
        <w:rPr>
          <w:u w:val="single"/>
        </w:rPr>
      </w:pPr>
    </w:p>
    <w:p w14:paraId="09880391" w14:textId="4AB05E57" w:rsidR="00E32A46" w:rsidRPr="00107DA0" w:rsidRDefault="00E32A46" w:rsidP="009F05BF">
      <w:pPr>
        <w:spacing w:line="360" w:lineRule="auto"/>
        <w:rPr>
          <w:u w:val="single"/>
        </w:rPr>
      </w:pPr>
      <w:r w:rsidRPr="00107DA0">
        <w:rPr>
          <w:u w:val="single"/>
        </w:rPr>
        <w:t>Observations:</w:t>
      </w:r>
    </w:p>
    <w:p w14:paraId="16CA5B31" w14:textId="7E756AF1" w:rsidR="00E32A46" w:rsidRPr="00107DA0" w:rsidRDefault="00E32A46" w:rsidP="00E32A46">
      <w:pPr>
        <w:pStyle w:val="ListParagraph"/>
        <w:numPr>
          <w:ilvl w:val="0"/>
          <w:numId w:val="4"/>
        </w:numPr>
        <w:spacing w:line="360" w:lineRule="auto"/>
      </w:pPr>
      <w:r w:rsidRPr="00107DA0">
        <w:t xml:space="preserve">All the mesh of the marble squares came off. </w:t>
      </w:r>
    </w:p>
    <w:p w14:paraId="7994A452" w14:textId="222B1DAA" w:rsidR="00E32A46" w:rsidRPr="00107DA0" w:rsidRDefault="00E32A46" w:rsidP="00E32A46">
      <w:pPr>
        <w:pStyle w:val="ListParagraph"/>
        <w:numPr>
          <w:ilvl w:val="0"/>
          <w:numId w:val="4"/>
        </w:numPr>
        <w:spacing w:line="360" w:lineRule="auto"/>
      </w:pPr>
      <w:r w:rsidRPr="00107DA0">
        <w:t xml:space="preserve">The other observations regarding the materials utilized, such as the spray nozzle remained the same. </w:t>
      </w:r>
    </w:p>
    <w:tbl>
      <w:tblPr>
        <w:tblStyle w:val="TableGrid"/>
        <w:tblpPr w:leftFromText="141" w:rightFromText="141" w:vertAnchor="page" w:horzAnchor="page" w:tblpX="1549" w:tblpY="9181"/>
        <w:tblW w:w="10081" w:type="dxa"/>
        <w:tblLook w:val="04A0" w:firstRow="1" w:lastRow="0" w:firstColumn="1" w:lastColumn="0" w:noHBand="0" w:noVBand="1"/>
      </w:tblPr>
      <w:tblGrid>
        <w:gridCol w:w="1509"/>
        <w:gridCol w:w="2961"/>
        <w:gridCol w:w="3014"/>
        <w:gridCol w:w="2597"/>
      </w:tblGrid>
      <w:tr w:rsidR="006E4A06" w14:paraId="5EFC470C" w14:textId="77777777" w:rsidTr="006E4A06">
        <w:trPr>
          <w:trHeight w:val="1068"/>
        </w:trPr>
        <w:tc>
          <w:tcPr>
            <w:tcW w:w="1509" w:type="dxa"/>
          </w:tcPr>
          <w:p w14:paraId="4EF0CEBA" w14:textId="77777777" w:rsidR="006E4A06" w:rsidRPr="004206A6" w:rsidRDefault="006E4A06" w:rsidP="006E4A06">
            <w:pPr>
              <w:spacing w:line="360" w:lineRule="auto"/>
              <w:rPr>
                <w:b/>
                <w:sz w:val="22"/>
                <w:szCs w:val="22"/>
              </w:rPr>
            </w:pPr>
            <w:r w:rsidRPr="004206A6">
              <w:rPr>
                <w:b/>
                <w:sz w:val="22"/>
                <w:szCs w:val="22"/>
              </w:rPr>
              <w:t>Sulfuric Acid Solutions (pH)</w:t>
            </w:r>
          </w:p>
        </w:tc>
        <w:tc>
          <w:tcPr>
            <w:tcW w:w="2961" w:type="dxa"/>
          </w:tcPr>
          <w:p w14:paraId="073785E6" w14:textId="2B35BCAA" w:rsidR="006E4A06" w:rsidRPr="004206A6" w:rsidRDefault="006E4A06" w:rsidP="006E4A06">
            <w:pPr>
              <w:spacing w:line="360" w:lineRule="auto"/>
              <w:rPr>
                <w:b/>
                <w:sz w:val="22"/>
                <w:szCs w:val="22"/>
              </w:rPr>
            </w:pPr>
            <w:r w:rsidRPr="004206A6">
              <w:rPr>
                <w:b/>
                <w:sz w:val="22"/>
                <w:szCs w:val="22"/>
              </w:rPr>
              <w:t xml:space="preserve">% </w:t>
            </w:r>
            <w:r>
              <w:rPr>
                <w:b/>
                <w:sz w:val="22"/>
                <w:szCs w:val="22"/>
              </w:rPr>
              <w:t>Decrease</w:t>
            </w:r>
            <w:r w:rsidRPr="004206A6">
              <w:rPr>
                <w:b/>
                <w:sz w:val="22"/>
                <w:szCs w:val="22"/>
              </w:rPr>
              <w:t xml:space="preserve"> between Initial and Second mass </w:t>
            </w:r>
            <w:r w:rsidR="009F12F6">
              <w:rPr>
                <w:b/>
                <w:sz w:val="22"/>
                <w:szCs w:val="22"/>
              </w:rPr>
              <w:t xml:space="preserve">   </w:t>
            </w:r>
            <w:r w:rsidRPr="004206A6">
              <w:rPr>
                <w:b/>
                <w:sz w:val="22"/>
                <w:szCs w:val="22"/>
              </w:rPr>
              <w:t>(</w:t>
            </w:r>
            <w:r w:rsidRPr="004206A6">
              <w:rPr>
                <w:b/>
                <w:sz w:val="22"/>
                <w:szCs w:val="22"/>
                <w:u w:val="single"/>
              </w:rPr>
              <w:t>+</w:t>
            </w:r>
            <w:r w:rsidRPr="004206A6">
              <w:rPr>
                <w:b/>
                <w:sz w:val="22"/>
                <w:szCs w:val="22"/>
              </w:rPr>
              <w:t xml:space="preserve"> 0.01 %)</w:t>
            </w:r>
          </w:p>
        </w:tc>
        <w:tc>
          <w:tcPr>
            <w:tcW w:w="3014" w:type="dxa"/>
          </w:tcPr>
          <w:p w14:paraId="7818713D" w14:textId="47937F74" w:rsidR="006E4A06" w:rsidRPr="004206A6" w:rsidRDefault="006E4A06" w:rsidP="006E4A06">
            <w:pPr>
              <w:spacing w:line="360" w:lineRule="auto"/>
              <w:rPr>
                <w:b/>
                <w:sz w:val="22"/>
                <w:szCs w:val="22"/>
              </w:rPr>
            </w:pPr>
            <w:r w:rsidRPr="004206A6">
              <w:rPr>
                <w:b/>
                <w:sz w:val="22"/>
                <w:szCs w:val="22"/>
              </w:rPr>
              <w:t xml:space="preserve">% </w:t>
            </w:r>
            <w:r>
              <w:rPr>
                <w:b/>
                <w:sz w:val="22"/>
                <w:szCs w:val="22"/>
              </w:rPr>
              <w:t xml:space="preserve"> Decrease</w:t>
            </w:r>
            <w:r w:rsidRPr="004206A6">
              <w:rPr>
                <w:b/>
                <w:sz w:val="22"/>
                <w:szCs w:val="22"/>
              </w:rPr>
              <w:t xml:space="preserve"> between Second and Final Mass </w:t>
            </w:r>
            <w:r w:rsidR="009F12F6">
              <w:rPr>
                <w:b/>
                <w:sz w:val="22"/>
                <w:szCs w:val="22"/>
              </w:rPr>
              <w:t xml:space="preserve">      </w:t>
            </w:r>
            <w:r w:rsidRPr="004206A6">
              <w:rPr>
                <w:b/>
                <w:sz w:val="22"/>
                <w:szCs w:val="22"/>
              </w:rPr>
              <w:t>(</w:t>
            </w:r>
            <w:r w:rsidRPr="004206A6">
              <w:rPr>
                <w:b/>
                <w:sz w:val="22"/>
                <w:szCs w:val="22"/>
                <w:u w:val="single"/>
              </w:rPr>
              <w:t>+</w:t>
            </w:r>
            <w:r w:rsidRPr="004206A6">
              <w:rPr>
                <w:b/>
                <w:sz w:val="22"/>
                <w:szCs w:val="22"/>
              </w:rPr>
              <w:t xml:space="preserve"> 0.01 %)</w:t>
            </w:r>
          </w:p>
        </w:tc>
        <w:tc>
          <w:tcPr>
            <w:tcW w:w="2597" w:type="dxa"/>
          </w:tcPr>
          <w:p w14:paraId="5CBD2333" w14:textId="61BB89C0" w:rsidR="006E4A06" w:rsidRPr="004206A6" w:rsidRDefault="006E4A06" w:rsidP="006E4A06">
            <w:pPr>
              <w:spacing w:line="360" w:lineRule="auto"/>
              <w:rPr>
                <w:b/>
                <w:sz w:val="22"/>
                <w:szCs w:val="22"/>
              </w:rPr>
            </w:pPr>
            <w:r w:rsidRPr="004206A6">
              <w:rPr>
                <w:b/>
                <w:sz w:val="22"/>
                <w:szCs w:val="22"/>
              </w:rPr>
              <w:t xml:space="preserve">% </w:t>
            </w:r>
            <w:r>
              <w:rPr>
                <w:b/>
                <w:sz w:val="22"/>
                <w:szCs w:val="22"/>
              </w:rPr>
              <w:t xml:space="preserve"> Decrease</w:t>
            </w:r>
            <w:r w:rsidRPr="004206A6">
              <w:rPr>
                <w:b/>
                <w:sz w:val="22"/>
                <w:szCs w:val="22"/>
              </w:rPr>
              <w:t xml:space="preserve"> between Initial and Final mass (</w:t>
            </w:r>
            <w:r w:rsidRPr="004206A6">
              <w:rPr>
                <w:b/>
                <w:sz w:val="22"/>
                <w:szCs w:val="22"/>
                <w:u w:val="single"/>
              </w:rPr>
              <w:t>+</w:t>
            </w:r>
            <w:r w:rsidRPr="004206A6">
              <w:rPr>
                <w:b/>
                <w:sz w:val="22"/>
                <w:szCs w:val="22"/>
              </w:rPr>
              <w:t xml:space="preserve"> 0.01 %)</w:t>
            </w:r>
          </w:p>
        </w:tc>
      </w:tr>
      <w:tr w:rsidR="006E4A06" w14:paraId="663412F2" w14:textId="77777777" w:rsidTr="006E4A06">
        <w:trPr>
          <w:trHeight w:val="424"/>
        </w:trPr>
        <w:tc>
          <w:tcPr>
            <w:tcW w:w="1509" w:type="dxa"/>
            <w:vAlign w:val="bottom"/>
          </w:tcPr>
          <w:p w14:paraId="0F3E8A4D" w14:textId="77777777" w:rsidR="006E4A06" w:rsidRPr="004206A6" w:rsidRDefault="006E4A06" w:rsidP="006E4A06">
            <w:pPr>
              <w:spacing w:line="360" w:lineRule="auto"/>
              <w:jc w:val="center"/>
              <w:rPr>
                <w:sz w:val="22"/>
                <w:szCs w:val="22"/>
              </w:rPr>
            </w:pPr>
            <w:r w:rsidRPr="004206A6">
              <w:rPr>
                <w:rFonts w:ascii="Calibri" w:eastAsia="Times New Roman" w:hAnsi="Calibri" w:cs="Times New Roman"/>
                <w:color w:val="000000"/>
                <w:sz w:val="22"/>
                <w:szCs w:val="22"/>
              </w:rPr>
              <w:t xml:space="preserve"> 2.0</w:t>
            </w:r>
          </w:p>
        </w:tc>
        <w:tc>
          <w:tcPr>
            <w:tcW w:w="2961" w:type="dxa"/>
            <w:vAlign w:val="bottom"/>
          </w:tcPr>
          <w:p w14:paraId="6D4C77DF" w14:textId="77777777" w:rsidR="006E4A06" w:rsidRPr="004206A6" w:rsidRDefault="006E4A06" w:rsidP="006E4A06">
            <w:pPr>
              <w:spacing w:line="360" w:lineRule="auto"/>
              <w:jc w:val="center"/>
              <w:rPr>
                <w:sz w:val="22"/>
                <w:szCs w:val="22"/>
              </w:rPr>
            </w:pPr>
            <w:r w:rsidRPr="004206A6">
              <w:rPr>
                <w:sz w:val="22"/>
                <w:szCs w:val="22"/>
              </w:rPr>
              <w:t>0.12</w:t>
            </w:r>
          </w:p>
        </w:tc>
        <w:tc>
          <w:tcPr>
            <w:tcW w:w="3014" w:type="dxa"/>
            <w:vAlign w:val="bottom"/>
          </w:tcPr>
          <w:p w14:paraId="299FA64A" w14:textId="77777777" w:rsidR="006E4A06" w:rsidRPr="004206A6" w:rsidRDefault="006E4A06" w:rsidP="006E4A06">
            <w:pPr>
              <w:spacing w:line="360" w:lineRule="auto"/>
              <w:jc w:val="center"/>
              <w:rPr>
                <w:b/>
                <w:sz w:val="22"/>
                <w:szCs w:val="22"/>
              </w:rPr>
            </w:pPr>
            <w:r w:rsidRPr="004206A6">
              <w:rPr>
                <w:rFonts w:ascii="Calibri" w:eastAsia="Times New Roman" w:hAnsi="Calibri" w:cs="Times New Roman"/>
                <w:b/>
                <w:color w:val="000000"/>
                <w:sz w:val="22"/>
                <w:szCs w:val="22"/>
              </w:rPr>
              <w:t>0.71</w:t>
            </w:r>
          </w:p>
        </w:tc>
        <w:tc>
          <w:tcPr>
            <w:tcW w:w="2597" w:type="dxa"/>
          </w:tcPr>
          <w:p w14:paraId="6CBB3D85" w14:textId="77777777" w:rsidR="006E4A06" w:rsidRPr="004206A6" w:rsidRDefault="006E4A06" w:rsidP="006E4A06">
            <w:pPr>
              <w:spacing w:line="360" w:lineRule="auto"/>
              <w:jc w:val="center"/>
              <w:rPr>
                <w:sz w:val="22"/>
                <w:szCs w:val="22"/>
              </w:rPr>
            </w:pPr>
            <w:r w:rsidRPr="004206A6">
              <w:rPr>
                <w:sz w:val="22"/>
                <w:szCs w:val="22"/>
              </w:rPr>
              <w:t>0.83</w:t>
            </w:r>
          </w:p>
        </w:tc>
      </w:tr>
      <w:tr w:rsidR="006E4A06" w14:paraId="27B1F85D" w14:textId="77777777" w:rsidTr="006E4A06">
        <w:trPr>
          <w:trHeight w:val="405"/>
        </w:trPr>
        <w:tc>
          <w:tcPr>
            <w:tcW w:w="1509" w:type="dxa"/>
            <w:vAlign w:val="bottom"/>
          </w:tcPr>
          <w:p w14:paraId="76C7C306" w14:textId="77777777" w:rsidR="006E4A06" w:rsidRPr="004206A6" w:rsidRDefault="006E4A06" w:rsidP="006E4A06">
            <w:pPr>
              <w:spacing w:line="360" w:lineRule="auto"/>
              <w:jc w:val="center"/>
              <w:rPr>
                <w:sz w:val="22"/>
                <w:szCs w:val="22"/>
              </w:rPr>
            </w:pPr>
            <w:r w:rsidRPr="004206A6">
              <w:rPr>
                <w:rFonts w:ascii="Calibri" w:eastAsia="Times New Roman" w:hAnsi="Calibri" w:cs="Times New Roman"/>
                <w:color w:val="000000"/>
                <w:sz w:val="22"/>
                <w:szCs w:val="22"/>
              </w:rPr>
              <w:t>3.0</w:t>
            </w:r>
          </w:p>
        </w:tc>
        <w:tc>
          <w:tcPr>
            <w:tcW w:w="2961" w:type="dxa"/>
            <w:vAlign w:val="bottom"/>
          </w:tcPr>
          <w:p w14:paraId="6891B9B5" w14:textId="77777777" w:rsidR="006E4A06" w:rsidRPr="004206A6" w:rsidRDefault="006E4A06" w:rsidP="006E4A06">
            <w:pPr>
              <w:spacing w:line="360" w:lineRule="auto"/>
              <w:jc w:val="center"/>
              <w:rPr>
                <w:sz w:val="22"/>
                <w:szCs w:val="22"/>
              </w:rPr>
            </w:pPr>
            <w:r w:rsidRPr="004206A6">
              <w:rPr>
                <w:rFonts w:ascii="Calibri" w:eastAsia="Times New Roman" w:hAnsi="Calibri" w:cs="Times New Roman"/>
                <w:color w:val="000000"/>
                <w:sz w:val="22"/>
                <w:szCs w:val="22"/>
              </w:rPr>
              <w:t>0.15</w:t>
            </w:r>
          </w:p>
        </w:tc>
        <w:tc>
          <w:tcPr>
            <w:tcW w:w="3014" w:type="dxa"/>
            <w:vAlign w:val="bottom"/>
          </w:tcPr>
          <w:p w14:paraId="398E50C3" w14:textId="77777777" w:rsidR="006E4A06" w:rsidRPr="004206A6" w:rsidRDefault="006E4A06" w:rsidP="006E4A06">
            <w:pPr>
              <w:spacing w:line="360" w:lineRule="auto"/>
              <w:jc w:val="center"/>
              <w:rPr>
                <w:sz w:val="22"/>
                <w:szCs w:val="22"/>
              </w:rPr>
            </w:pPr>
            <w:r w:rsidRPr="004206A6">
              <w:rPr>
                <w:rFonts w:ascii="Calibri" w:eastAsia="Times New Roman" w:hAnsi="Calibri" w:cs="Times New Roman"/>
                <w:color w:val="000000"/>
                <w:sz w:val="22"/>
                <w:szCs w:val="22"/>
              </w:rPr>
              <w:t>0.59</w:t>
            </w:r>
          </w:p>
        </w:tc>
        <w:tc>
          <w:tcPr>
            <w:tcW w:w="2597" w:type="dxa"/>
          </w:tcPr>
          <w:p w14:paraId="23BD13EC" w14:textId="77777777" w:rsidR="006E4A06" w:rsidRPr="004206A6" w:rsidRDefault="006E4A06" w:rsidP="006E4A06">
            <w:pPr>
              <w:spacing w:line="360" w:lineRule="auto"/>
              <w:jc w:val="center"/>
              <w:rPr>
                <w:sz w:val="22"/>
                <w:szCs w:val="22"/>
              </w:rPr>
            </w:pPr>
            <w:r w:rsidRPr="004206A6">
              <w:rPr>
                <w:sz w:val="22"/>
                <w:szCs w:val="22"/>
              </w:rPr>
              <w:t>0.75</w:t>
            </w:r>
          </w:p>
        </w:tc>
      </w:tr>
      <w:tr w:rsidR="006E4A06" w14:paraId="39303692" w14:textId="77777777" w:rsidTr="006E4A06">
        <w:trPr>
          <w:trHeight w:val="424"/>
        </w:trPr>
        <w:tc>
          <w:tcPr>
            <w:tcW w:w="1509" w:type="dxa"/>
            <w:vAlign w:val="bottom"/>
          </w:tcPr>
          <w:p w14:paraId="7191C107" w14:textId="77777777" w:rsidR="006E4A06" w:rsidRPr="004206A6" w:rsidRDefault="006E4A06" w:rsidP="006E4A06">
            <w:pPr>
              <w:spacing w:line="360" w:lineRule="auto"/>
              <w:jc w:val="center"/>
              <w:rPr>
                <w:sz w:val="22"/>
                <w:szCs w:val="22"/>
              </w:rPr>
            </w:pPr>
            <w:r w:rsidRPr="004206A6">
              <w:rPr>
                <w:rFonts w:ascii="Calibri" w:eastAsia="Times New Roman" w:hAnsi="Calibri" w:cs="Times New Roman"/>
                <w:color w:val="000000"/>
                <w:sz w:val="22"/>
                <w:szCs w:val="22"/>
              </w:rPr>
              <w:t>4.0</w:t>
            </w:r>
          </w:p>
        </w:tc>
        <w:tc>
          <w:tcPr>
            <w:tcW w:w="2961" w:type="dxa"/>
            <w:vAlign w:val="bottom"/>
          </w:tcPr>
          <w:p w14:paraId="7FA7210D" w14:textId="77777777" w:rsidR="006E4A06" w:rsidRPr="004206A6" w:rsidRDefault="006E4A06" w:rsidP="006E4A06">
            <w:pPr>
              <w:spacing w:line="360" w:lineRule="auto"/>
              <w:jc w:val="center"/>
              <w:rPr>
                <w:sz w:val="22"/>
                <w:szCs w:val="22"/>
              </w:rPr>
            </w:pPr>
            <w:r w:rsidRPr="004206A6">
              <w:rPr>
                <w:rFonts w:ascii="Calibri" w:eastAsia="Times New Roman" w:hAnsi="Calibri" w:cs="Times New Roman"/>
                <w:color w:val="000000"/>
                <w:sz w:val="22"/>
                <w:szCs w:val="22"/>
              </w:rPr>
              <w:t>0.18</w:t>
            </w:r>
          </w:p>
        </w:tc>
        <w:tc>
          <w:tcPr>
            <w:tcW w:w="3014" w:type="dxa"/>
            <w:vAlign w:val="bottom"/>
          </w:tcPr>
          <w:p w14:paraId="49ABE523" w14:textId="77777777" w:rsidR="006E4A06" w:rsidRPr="004206A6" w:rsidRDefault="006E4A06" w:rsidP="006E4A06">
            <w:pPr>
              <w:spacing w:line="360" w:lineRule="auto"/>
              <w:jc w:val="center"/>
              <w:rPr>
                <w:sz w:val="22"/>
                <w:szCs w:val="22"/>
              </w:rPr>
            </w:pPr>
            <w:r w:rsidRPr="004206A6">
              <w:rPr>
                <w:rFonts w:ascii="Calibri" w:eastAsia="Times New Roman" w:hAnsi="Calibri" w:cs="Times New Roman"/>
                <w:color w:val="000000"/>
                <w:sz w:val="22"/>
                <w:szCs w:val="22"/>
              </w:rPr>
              <w:t>0.66</w:t>
            </w:r>
          </w:p>
        </w:tc>
        <w:tc>
          <w:tcPr>
            <w:tcW w:w="2597" w:type="dxa"/>
          </w:tcPr>
          <w:p w14:paraId="62823B77" w14:textId="77777777" w:rsidR="006E4A06" w:rsidRPr="004206A6" w:rsidRDefault="006E4A06" w:rsidP="006E4A06">
            <w:pPr>
              <w:spacing w:line="360" w:lineRule="auto"/>
              <w:jc w:val="center"/>
              <w:rPr>
                <w:sz w:val="22"/>
                <w:szCs w:val="22"/>
              </w:rPr>
            </w:pPr>
            <w:r w:rsidRPr="004206A6">
              <w:rPr>
                <w:sz w:val="22"/>
                <w:szCs w:val="22"/>
              </w:rPr>
              <w:t>0.84</w:t>
            </w:r>
          </w:p>
        </w:tc>
      </w:tr>
      <w:tr w:rsidR="006E4A06" w14:paraId="21D87A14" w14:textId="77777777" w:rsidTr="006E4A06">
        <w:trPr>
          <w:trHeight w:val="405"/>
        </w:trPr>
        <w:tc>
          <w:tcPr>
            <w:tcW w:w="1509" w:type="dxa"/>
            <w:vAlign w:val="bottom"/>
          </w:tcPr>
          <w:p w14:paraId="09AA5FED" w14:textId="77777777" w:rsidR="006E4A06" w:rsidRPr="004206A6" w:rsidRDefault="006E4A06" w:rsidP="006E4A06">
            <w:pPr>
              <w:spacing w:line="360" w:lineRule="auto"/>
              <w:jc w:val="center"/>
              <w:rPr>
                <w:sz w:val="22"/>
                <w:szCs w:val="22"/>
              </w:rPr>
            </w:pPr>
            <w:r w:rsidRPr="004206A6">
              <w:rPr>
                <w:rFonts w:ascii="Calibri" w:eastAsia="Times New Roman" w:hAnsi="Calibri" w:cs="Times New Roman"/>
                <w:color w:val="000000"/>
                <w:sz w:val="22"/>
                <w:szCs w:val="22"/>
              </w:rPr>
              <w:t>5.0</w:t>
            </w:r>
          </w:p>
        </w:tc>
        <w:tc>
          <w:tcPr>
            <w:tcW w:w="2961" w:type="dxa"/>
            <w:vAlign w:val="bottom"/>
          </w:tcPr>
          <w:p w14:paraId="682EB540" w14:textId="77777777" w:rsidR="006E4A06" w:rsidRPr="004206A6" w:rsidRDefault="006E4A06" w:rsidP="006E4A06">
            <w:pPr>
              <w:spacing w:line="360" w:lineRule="auto"/>
              <w:jc w:val="center"/>
              <w:rPr>
                <w:b/>
                <w:sz w:val="22"/>
                <w:szCs w:val="22"/>
              </w:rPr>
            </w:pPr>
            <w:r w:rsidRPr="004206A6">
              <w:rPr>
                <w:rFonts w:ascii="Calibri" w:eastAsia="Times New Roman" w:hAnsi="Calibri" w:cs="Times New Roman"/>
                <w:b/>
                <w:color w:val="000000"/>
                <w:sz w:val="22"/>
                <w:szCs w:val="22"/>
              </w:rPr>
              <w:t>0.39</w:t>
            </w:r>
          </w:p>
        </w:tc>
        <w:tc>
          <w:tcPr>
            <w:tcW w:w="3014" w:type="dxa"/>
            <w:vAlign w:val="bottom"/>
          </w:tcPr>
          <w:p w14:paraId="62EC5441" w14:textId="77777777" w:rsidR="006E4A06" w:rsidRPr="004206A6" w:rsidRDefault="006E4A06" w:rsidP="006E4A06">
            <w:pPr>
              <w:spacing w:line="360" w:lineRule="auto"/>
              <w:jc w:val="center"/>
              <w:rPr>
                <w:sz w:val="22"/>
                <w:szCs w:val="22"/>
              </w:rPr>
            </w:pPr>
            <w:r w:rsidRPr="004206A6">
              <w:rPr>
                <w:rFonts w:ascii="Calibri" w:eastAsia="Times New Roman" w:hAnsi="Calibri" w:cs="Times New Roman"/>
                <w:color w:val="000000"/>
                <w:sz w:val="22"/>
                <w:szCs w:val="22"/>
              </w:rPr>
              <w:t>0.64</w:t>
            </w:r>
          </w:p>
        </w:tc>
        <w:tc>
          <w:tcPr>
            <w:tcW w:w="2597" w:type="dxa"/>
          </w:tcPr>
          <w:p w14:paraId="1F69330F" w14:textId="77777777" w:rsidR="006E4A06" w:rsidRPr="004206A6" w:rsidRDefault="006E4A06" w:rsidP="006E4A06">
            <w:pPr>
              <w:spacing w:line="360" w:lineRule="auto"/>
              <w:jc w:val="center"/>
              <w:rPr>
                <w:b/>
                <w:sz w:val="22"/>
                <w:szCs w:val="22"/>
              </w:rPr>
            </w:pPr>
            <w:r w:rsidRPr="004206A6">
              <w:rPr>
                <w:b/>
                <w:sz w:val="22"/>
                <w:szCs w:val="22"/>
              </w:rPr>
              <w:t>1.03</w:t>
            </w:r>
          </w:p>
        </w:tc>
      </w:tr>
      <w:tr w:rsidR="006E4A06" w14:paraId="4931673A" w14:textId="77777777" w:rsidTr="006E4A06">
        <w:trPr>
          <w:trHeight w:val="404"/>
        </w:trPr>
        <w:tc>
          <w:tcPr>
            <w:tcW w:w="1509" w:type="dxa"/>
            <w:vAlign w:val="bottom"/>
          </w:tcPr>
          <w:p w14:paraId="08D00A84" w14:textId="77777777" w:rsidR="006E4A06" w:rsidRPr="004206A6" w:rsidRDefault="006E4A06" w:rsidP="006E4A06">
            <w:pPr>
              <w:spacing w:line="360" w:lineRule="auto"/>
              <w:jc w:val="center"/>
              <w:rPr>
                <w:sz w:val="22"/>
                <w:szCs w:val="22"/>
              </w:rPr>
            </w:pPr>
            <w:r w:rsidRPr="004206A6">
              <w:rPr>
                <w:rFonts w:ascii="Calibri" w:eastAsia="Times New Roman" w:hAnsi="Calibri" w:cs="Times New Roman"/>
                <w:color w:val="000000"/>
                <w:sz w:val="22"/>
                <w:szCs w:val="22"/>
              </w:rPr>
              <w:t>5.6</w:t>
            </w:r>
          </w:p>
        </w:tc>
        <w:tc>
          <w:tcPr>
            <w:tcW w:w="2961" w:type="dxa"/>
            <w:vAlign w:val="bottom"/>
          </w:tcPr>
          <w:p w14:paraId="303014BD" w14:textId="77777777" w:rsidR="006E4A06" w:rsidRPr="004206A6" w:rsidRDefault="006E4A06" w:rsidP="006E4A06">
            <w:pPr>
              <w:spacing w:line="360" w:lineRule="auto"/>
              <w:jc w:val="center"/>
              <w:rPr>
                <w:sz w:val="22"/>
                <w:szCs w:val="22"/>
              </w:rPr>
            </w:pPr>
            <w:r w:rsidRPr="004206A6">
              <w:rPr>
                <w:rFonts w:ascii="Calibri" w:eastAsia="Times New Roman" w:hAnsi="Calibri" w:cs="Times New Roman"/>
                <w:color w:val="000000"/>
                <w:sz w:val="22"/>
                <w:szCs w:val="22"/>
              </w:rPr>
              <w:t>0.15</w:t>
            </w:r>
          </w:p>
        </w:tc>
        <w:tc>
          <w:tcPr>
            <w:tcW w:w="3014" w:type="dxa"/>
            <w:vAlign w:val="bottom"/>
          </w:tcPr>
          <w:p w14:paraId="3F9865A3" w14:textId="77777777" w:rsidR="006E4A06" w:rsidRPr="004206A6" w:rsidRDefault="006E4A06" w:rsidP="006E4A06">
            <w:pPr>
              <w:spacing w:line="360" w:lineRule="auto"/>
              <w:jc w:val="center"/>
              <w:rPr>
                <w:sz w:val="22"/>
                <w:szCs w:val="22"/>
              </w:rPr>
            </w:pPr>
            <w:r w:rsidRPr="004206A6">
              <w:rPr>
                <w:rFonts w:ascii="Calibri" w:eastAsia="Times New Roman" w:hAnsi="Calibri" w:cs="Times New Roman"/>
                <w:color w:val="000000"/>
                <w:sz w:val="22"/>
                <w:szCs w:val="22"/>
              </w:rPr>
              <w:t>0.67</w:t>
            </w:r>
          </w:p>
        </w:tc>
        <w:tc>
          <w:tcPr>
            <w:tcW w:w="2597" w:type="dxa"/>
          </w:tcPr>
          <w:p w14:paraId="547FE2EC" w14:textId="77777777" w:rsidR="006E4A06" w:rsidRPr="004206A6" w:rsidRDefault="006E4A06" w:rsidP="006E4A06">
            <w:pPr>
              <w:spacing w:line="360" w:lineRule="auto"/>
              <w:jc w:val="center"/>
              <w:rPr>
                <w:sz w:val="22"/>
                <w:szCs w:val="22"/>
              </w:rPr>
            </w:pPr>
            <w:r w:rsidRPr="004206A6">
              <w:rPr>
                <w:sz w:val="22"/>
                <w:szCs w:val="22"/>
              </w:rPr>
              <w:t>0.83</w:t>
            </w:r>
          </w:p>
        </w:tc>
      </w:tr>
    </w:tbl>
    <w:p w14:paraId="6B1DD82C" w14:textId="39403CB7" w:rsidR="00E32A46" w:rsidRPr="00107DA0" w:rsidRDefault="00E32A46" w:rsidP="00E32A46">
      <w:pPr>
        <w:pStyle w:val="ListParagraph"/>
        <w:numPr>
          <w:ilvl w:val="0"/>
          <w:numId w:val="4"/>
        </w:numPr>
        <w:spacing w:line="360" w:lineRule="auto"/>
      </w:pPr>
      <w:r w:rsidRPr="00107DA0">
        <w:t xml:space="preserve">The rest of the </w:t>
      </w:r>
      <w:r w:rsidR="00314619" w:rsidRPr="00107DA0">
        <w:t xml:space="preserve">experiment </w:t>
      </w:r>
      <w:r w:rsidR="00314619">
        <w:t>was completed</w:t>
      </w:r>
      <w:r w:rsidRPr="00107DA0">
        <w:t xml:space="preserve"> the same way as the first one, following the same criteria of independent,</w:t>
      </w:r>
      <w:r w:rsidR="00107DA0" w:rsidRPr="00107DA0">
        <w:t xml:space="preserve"> dependent, and controlled variables. </w:t>
      </w:r>
    </w:p>
    <w:p w14:paraId="54281E9C" w14:textId="77777777" w:rsidR="00E32A46" w:rsidRPr="00E32A46" w:rsidRDefault="00E32A46" w:rsidP="00E32A46">
      <w:pPr>
        <w:pStyle w:val="ListParagraph"/>
        <w:spacing w:line="360" w:lineRule="auto"/>
      </w:pPr>
    </w:p>
    <w:p w14:paraId="42172AD1" w14:textId="77777777" w:rsidR="009F05BF" w:rsidRDefault="009F05BF" w:rsidP="009F05BF">
      <w:pPr>
        <w:spacing w:line="360" w:lineRule="auto"/>
        <w:rPr>
          <w:u w:val="single"/>
        </w:rPr>
      </w:pPr>
      <w:r>
        <w:rPr>
          <w:u w:val="single"/>
        </w:rPr>
        <w:t xml:space="preserve">Data Processing: </w:t>
      </w:r>
    </w:p>
    <w:p w14:paraId="0DD27230" w14:textId="68B3C26C" w:rsidR="009F05BF" w:rsidRDefault="0065177A" w:rsidP="009F05BF">
      <w:pPr>
        <w:spacing w:line="360" w:lineRule="auto"/>
      </w:pPr>
      <w:r>
        <w:tab/>
        <w:t xml:space="preserve">In order to see what pH caused the greatest difference I am going to test the percentage change, in this case decrease in mass with the following formula: </w:t>
      </w:r>
    </w:p>
    <w:p w14:paraId="57FB8F42" w14:textId="7A74A834" w:rsidR="0065177A" w:rsidRPr="0065177A" w:rsidRDefault="0065177A" w:rsidP="0065177A">
      <w:r>
        <w:t xml:space="preserve">% </w:t>
      </w:r>
      <w:proofErr w:type="gramStart"/>
      <w:r>
        <w:t>change</w:t>
      </w:r>
      <w:proofErr w:type="gramEnd"/>
      <w:r>
        <w:t xml:space="preserve"> = </w:t>
      </w:r>
      <w:r w:rsidRPr="0065177A">
        <w:rPr>
          <w:u w:val="single"/>
        </w:rPr>
        <w:t xml:space="preserve">original </w:t>
      </w:r>
      <w:r>
        <w:rPr>
          <w:u w:val="single"/>
        </w:rPr>
        <w:t>–</w:t>
      </w:r>
      <w:r w:rsidRPr="0065177A">
        <w:rPr>
          <w:u w:val="single"/>
        </w:rPr>
        <w:t xml:space="preserve"> new</w:t>
      </w:r>
      <w:r>
        <w:t xml:space="preserve"> (x100)</w:t>
      </w:r>
    </w:p>
    <w:p w14:paraId="7006E246" w14:textId="76806D60" w:rsidR="0065177A" w:rsidRDefault="0065177A" w:rsidP="0065177A">
      <w:r>
        <w:tab/>
      </w:r>
      <w:r>
        <w:tab/>
        <w:t xml:space="preserve">   </w:t>
      </w:r>
      <w:proofErr w:type="gramStart"/>
      <w:r>
        <w:t>original</w:t>
      </w:r>
      <w:proofErr w:type="gramEnd"/>
    </w:p>
    <w:p w14:paraId="0FD0F999" w14:textId="77777777" w:rsidR="0065177A" w:rsidRDefault="0065177A" w:rsidP="0065177A"/>
    <w:p w14:paraId="37F0EAD8" w14:textId="177E6AE4" w:rsidR="0065177A" w:rsidRDefault="0065177A" w:rsidP="0065177A">
      <w:pPr>
        <w:spacing w:line="360" w:lineRule="auto"/>
        <w:ind w:firstLine="708"/>
      </w:pPr>
      <w:r>
        <w:t xml:space="preserve">Sample Calculation: Percentage change between the initial and second mass of the marble squares sprayed with pH 2. </w:t>
      </w:r>
    </w:p>
    <w:p w14:paraId="09518595" w14:textId="63DBC989" w:rsidR="0065177A" w:rsidRPr="0065177A" w:rsidRDefault="0065177A" w:rsidP="0065177A">
      <w:pPr>
        <w:spacing w:line="360" w:lineRule="auto"/>
        <w:ind w:firstLine="708"/>
      </w:pPr>
      <w:r>
        <w:t xml:space="preserve">% </w:t>
      </w:r>
      <w:proofErr w:type="gramStart"/>
      <w:r>
        <w:t>change</w:t>
      </w:r>
      <w:proofErr w:type="gramEnd"/>
      <w:r>
        <w:t xml:space="preserve"> = </w:t>
      </w:r>
      <w:r w:rsidRPr="0065177A">
        <w:rPr>
          <w:u w:val="single"/>
        </w:rPr>
        <w:t>60.59 – 60.52</w:t>
      </w:r>
      <w:r>
        <w:t xml:space="preserve">  =  </w:t>
      </w:r>
      <w:r>
        <w:rPr>
          <w:u w:val="single"/>
        </w:rPr>
        <w:t>.07</w:t>
      </w:r>
      <w:r>
        <w:t xml:space="preserve"> x100 = 0.12%</w:t>
      </w:r>
    </w:p>
    <w:p w14:paraId="4335EEE7" w14:textId="567E80BF" w:rsidR="0065177A" w:rsidRDefault="0065177A" w:rsidP="0065177A">
      <w:pPr>
        <w:spacing w:line="360" w:lineRule="auto"/>
        <w:ind w:firstLine="708"/>
      </w:pPr>
      <w:r>
        <w:tab/>
      </w:r>
      <w:r>
        <w:tab/>
        <w:t xml:space="preserve">   60.59</w:t>
      </w:r>
      <w:r>
        <w:tab/>
        <w:t>60.59</w:t>
      </w:r>
    </w:p>
    <w:p w14:paraId="6E8B7A83" w14:textId="77777777" w:rsidR="006E4A06" w:rsidRDefault="006E4A06" w:rsidP="006E4A06">
      <w:pPr>
        <w:spacing w:line="360" w:lineRule="auto"/>
        <w:rPr>
          <w:u w:val="single"/>
        </w:rPr>
      </w:pPr>
      <w:r>
        <w:rPr>
          <w:u w:val="single"/>
        </w:rPr>
        <w:t xml:space="preserve">Data Presentation: </w:t>
      </w:r>
    </w:p>
    <w:p w14:paraId="58CB6EAA" w14:textId="2673704E" w:rsidR="004206A6" w:rsidRPr="006E4A06" w:rsidRDefault="0065177A" w:rsidP="009F05BF">
      <w:pPr>
        <w:spacing w:line="360" w:lineRule="auto"/>
        <w:rPr>
          <w:b/>
        </w:rPr>
      </w:pPr>
      <w:r>
        <w:rPr>
          <w:b/>
        </w:rPr>
        <w:t xml:space="preserve">Percentage </w:t>
      </w:r>
      <w:r w:rsidR="006E4A06">
        <w:rPr>
          <w:b/>
        </w:rPr>
        <w:t>Decrease</w:t>
      </w:r>
      <w:r>
        <w:rPr>
          <w:b/>
        </w:rPr>
        <w:t xml:space="preserve"> in mass of marble squares </w:t>
      </w:r>
    </w:p>
    <w:p w14:paraId="77E7D897" w14:textId="77777777" w:rsidR="006E4A06" w:rsidRDefault="006E4A06" w:rsidP="000419DF">
      <w:pPr>
        <w:spacing w:line="360" w:lineRule="auto"/>
        <w:rPr>
          <w:b/>
        </w:rPr>
      </w:pPr>
    </w:p>
    <w:p w14:paraId="146D135E" w14:textId="77777777" w:rsidR="006E4A06" w:rsidRDefault="006E4A06" w:rsidP="000419DF">
      <w:pPr>
        <w:spacing w:line="360" w:lineRule="auto"/>
        <w:rPr>
          <w:b/>
        </w:rPr>
      </w:pPr>
    </w:p>
    <w:p w14:paraId="378CB007" w14:textId="77777777" w:rsidR="006E4A06" w:rsidRDefault="006E4A06" w:rsidP="000419DF">
      <w:pPr>
        <w:spacing w:line="360" w:lineRule="auto"/>
        <w:rPr>
          <w:b/>
        </w:rPr>
      </w:pPr>
    </w:p>
    <w:p w14:paraId="1068320F" w14:textId="77777777" w:rsidR="006E4A06" w:rsidRDefault="006E4A06" w:rsidP="000419DF">
      <w:pPr>
        <w:spacing w:line="360" w:lineRule="auto"/>
        <w:rPr>
          <w:b/>
        </w:rPr>
      </w:pPr>
    </w:p>
    <w:p w14:paraId="27F5AD03" w14:textId="4609AD56" w:rsidR="000419DF" w:rsidRDefault="000419DF" w:rsidP="000419DF">
      <w:pPr>
        <w:spacing w:line="360" w:lineRule="auto"/>
        <w:rPr>
          <w:b/>
        </w:rPr>
      </w:pPr>
      <w:r w:rsidRPr="00333857">
        <w:rPr>
          <w:b/>
        </w:rPr>
        <w:t xml:space="preserve">% </w:t>
      </w:r>
      <w:r w:rsidR="006E4A06">
        <w:rPr>
          <w:b/>
        </w:rPr>
        <w:t>Decrease</w:t>
      </w:r>
      <w:r>
        <w:rPr>
          <w:b/>
        </w:rPr>
        <w:t xml:space="preserve"> between Initial mass and </w:t>
      </w:r>
      <w:r w:rsidRPr="00333857">
        <w:rPr>
          <w:b/>
        </w:rPr>
        <w:t>Second mass</w:t>
      </w:r>
      <w:r>
        <w:rPr>
          <w:b/>
        </w:rPr>
        <w:t xml:space="preserve"> Graph</w:t>
      </w:r>
    </w:p>
    <w:p w14:paraId="2E8CD751" w14:textId="2C51780A" w:rsidR="009F05BF" w:rsidRDefault="004206A6" w:rsidP="009F05BF">
      <w:pPr>
        <w:spacing w:line="360" w:lineRule="auto"/>
        <w:rPr>
          <w:u w:val="single"/>
        </w:rPr>
      </w:pPr>
      <w:r>
        <w:rPr>
          <w:noProof/>
        </w:rPr>
        <w:drawing>
          <wp:anchor distT="0" distB="0" distL="114300" distR="114300" simplePos="0" relativeHeight="251659264" behindDoc="0" locked="0" layoutInCell="1" allowOverlap="1" wp14:anchorId="4DE1E7A5" wp14:editId="790EB14E">
            <wp:simplePos x="0" y="0"/>
            <wp:positionH relativeFrom="column">
              <wp:posOffset>-114300</wp:posOffset>
            </wp:positionH>
            <wp:positionV relativeFrom="paragraph">
              <wp:posOffset>38100</wp:posOffset>
            </wp:positionV>
            <wp:extent cx="4000500" cy="2094230"/>
            <wp:effectExtent l="0" t="0" r="12700" b="13970"/>
            <wp:wrapSquare wrapText="bothSides"/>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2021BB4E" w14:textId="77777777" w:rsidR="00791F86" w:rsidRDefault="00791F86" w:rsidP="009F05BF">
      <w:pPr>
        <w:spacing w:line="360" w:lineRule="auto"/>
        <w:rPr>
          <w:u w:val="single"/>
        </w:rPr>
      </w:pPr>
    </w:p>
    <w:p w14:paraId="1EBDE91E" w14:textId="77777777" w:rsidR="00791F86" w:rsidRDefault="00791F86" w:rsidP="00791F86">
      <w:pPr>
        <w:spacing w:line="360" w:lineRule="auto"/>
        <w:rPr>
          <w:b/>
        </w:rPr>
      </w:pPr>
    </w:p>
    <w:p w14:paraId="76A4E3E2" w14:textId="77777777" w:rsidR="00791F86" w:rsidRDefault="00791F86" w:rsidP="00791F86">
      <w:pPr>
        <w:spacing w:line="360" w:lineRule="auto"/>
        <w:rPr>
          <w:b/>
        </w:rPr>
      </w:pPr>
    </w:p>
    <w:p w14:paraId="2EC759F3" w14:textId="77777777" w:rsidR="00791F86" w:rsidRDefault="00791F86" w:rsidP="00791F86">
      <w:pPr>
        <w:spacing w:line="360" w:lineRule="auto"/>
        <w:rPr>
          <w:b/>
        </w:rPr>
      </w:pPr>
    </w:p>
    <w:p w14:paraId="30D29B11" w14:textId="77777777" w:rsidR="00791F86" w:rsidRDefault="00791F86" w:rsidP="00791F86">
      <w:pPr>
        <w:spacing w:line="360" w:lineRule="auto"/>
        <w:rPr>
          <w:b/>
        </w:rPr>
      </w:pPr>
    </w:p>
    <w:p w14:paraId="1A93A236" w14:textId="77777777" w:rsidR="00791F86" w:rsidRDefault="00791F86" w:rsidP="00791F86">
      <w:pPr>
        <w:spacing w:line="360" w:lineRule="auto"/>
        <w:rPr>
          <w:b/>
        </w:rPr>
      </w:pPr>
    </w:p>
    <w:p w14:paraId="2CC2AC96" w14:textId="77777777" w:rsidR="00791F86" w:rsidRDefault="00791F86" w:rsidP="00791F86">
      <w:pPr>
        <w:spacing w:line="360" w:lineRule="auto"/>
        <w:rPr>
          <w:b/>
        </w:rPr>
      </w:pPr>
    </w:p>
    <w:p w14:paraId="395103E0" w14:textId="77777777" w:rsidR="004206A6" w:rsidRDefault="004206A6" w:rsidP="00791F86">
      <w:pPr>
        <w:spacing w:line="360" w:lineRule="auto"/>
        <w:rPr>
          <w:b/>
        </w:rPr>
      </w:pPr>
    </w:p>
    <w:p w14:paraId="0C0AA478" w14:textId="49B85DE8" w:rsidR="00791F86" w:rsidRDefault="00791F86" w:rsidP="00791F86">
      <w:pPr>
        <w:spacing w:line="360" w:lineRule="auto"/>
        <w:rPr>
          <w:b/>
        </w:rPr>
      </w:pPr>
      <w:r w:rsidRPr="00333857">
        <w:rPr>
          <w:b/>
        </w:rPr>
        <w:t xml:space="preserve">% </w:t>
      </w:r>
      <w:r w:rsidR="009F12F6">
        <w:rPr>
          <w:b/>
          <w:sz w:val="22"/>
          <w:szCs w:val="22"/>
        </w:rPr>
        <w:t>Decrease</w:t>
      </w:r>
      <w:r w:rsidR="009F12F6" w:rsidRPr="004206A6">
        <w:rPr>
          <w:b/>
          <w:sz w:val="22"/>
          <w:szCs w:val="22"/>
        </w:rPr>
        <w:t xml:space="preserve"> </w:t>
      </w:r>
      <w:r>
        <w:rPr>
          <w:b/>
        </w:rPr>
        <w:t xml:space="preserve">between Initial mass and </w:t>
      </w:r>
      <w:r w:rsidRPr="00333857">
        <w:rPr>
          <w:b/>
        </w:rPr>
        <w:t>Second mass</w:t>
      </w:r>
      <w:r>
        <w:rPr>
          <w:b/>
        </w:rPr>
        <w:t xml:space="preserve"> Graph</w:t>
      </w:r>
    </w:p>
    <w:p w14:paraId="46066E5D" w14:textId="6C8DEC9E" w:rsidR="00791F86" w:rsidRDefault="00791F86" w:rsidP="00791F86">
      <w:pPr>
        <w:spacing w:line="360" w:lineRule="auto"/>
        <w:rPr>
          <w:b/>
        </w:rPr>
      </w:pPr>
      <w:r>
        <w:rPr>
          <w:noProof/>
        </w:rPr>
        <w:drawing>
          <wp:anchor distT="0" distB="0" distL="114300" distR="114300" simplePos="0" relativeHeight="251658240" behindDoc="0" locked="0" layoutInCell="1" allowOverlap="1" wp14:anchorId="41E5B4B9" wp14:editId="1D33B862">
            <wp:simplePos x="0" y="0"/>
            <wp:positionH relativeFrom="column">
              <wp:posOffset>-114300</wp:posOffset>
            </wp:positionH>
            <wp:positionV relativeFrom="paragraph">
              <wp:posOffset>64770</wp:posOffset>
            </wp:positionV>
            <wp:extent cx="4114800" cy="2205355"/>
            <wp:effectExtent l="0" t="0" r="25400" b="29845"/>
            <wp:wrapSquare wrapText="bothSides"/>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7FC4AF5C" w14:textId="77777777" w:rsidR="00791F86" w:rsidRDefault="00791F86" w:rsidP="00791F86">
      <w:pPr>
        <w:spacing w:line="360" w:lineRule="auto"/>
        <w:rPr>
          <w:b/>
        </w:rPr>
      </w:pPr>
    </w:p>
    <w:p w14:paraId="37886ADD" w14:textId="77777777" w:rsidR="00791F86" w:rsidRDefault="00791F86" w:rsidP="00791F86">
      <w:pPr>
        <w:spacing w:line="360" w:lineRule="auto"/>
        <w:rPr>
          <w:b/>
        </w:rPr>
      </w:pPr>
    </w:p>
    <w:p w14:paraId="07785F4E" w14:textId="77777777" w:rsidR="00791F86" w:rsidRDefault="00791F86" w:rsidP="00791F86">
      <w:pPr>
        <w:spacing w:line="360" w:lineRule="auto"/>
        <w:rPr>
          <w:b/>
        </w:rPr>
      </w:pPr>
    </w:p>
    <w:p w14:paraId="2FECDD99" w14:textId="77777777" w:rsidR="00791F86" w:rsidRDefault="00791F86" w:rsidP="00791F86">
      <w:pPr>
        <w:spacing w:line="360" w:lineRule="auto"/>
        <w:rPr>
          <w:b/>
        </w:rPr>
      </w:pPr>
    </w:p>
    <w:p w14:paraId="0F61512B" w14:textId="77777777" w:rsidR="004206A6" w:rsidRDefault="004206A6" w:rsidP="009F05BF">
      <w:pPr>
        <w:spacing w:line="360" w:lineRule="auto"/>
        <w:rPr>
          <w:b/>
        </w:rPr>
      </w:pPr>
    </w:p>
    <w:p w14:paraId="17B63559" w14:textId="77777777" w:rsidR="009F12F6" w:rsidRDefault="009F12F6" w:rsidP="009F05BF">
      <w:pPr>
        <w:spacing w:line="360" w:lineRule="auto"/>
        <w:rPr>
          <w:b/>
        </w:rPr>
      </w:pPr>
    </w:p>
    <w:p w14:paraId="442962B6" w14:textId="77777777" w:rsidR="009F12F6" w:rsidRDefault="009F12F6" w:rsidP="009F05BF">
      <w:pPr>
        <w:spacing w:line="360" w:lineRule="auto"/>
        <w:rPr>
          <w:b/>
        </w:rPr>
      </w:pPr>
    </w:p>
    <w:p w14:paraId="02BCAF9F" w14:textId="77777777" w:rsidR="009F12F6" w:rsidRDefault="009F12F6" w:rsidP="009F05BF">
      <w:pPr>
        <w:spacing w:line="360" w:lineRule="auto"/>
        <w:rPr>
          <w:b/>
        </w:rPr>
      </w:pPr>
    </w:p>
    <w:p w14:paraId="1BAA0F86" w14:textId="77777777" w:rsidR="009F12F6" w:rsidRDefault="009F12F6" w:rsidP="009F05BF">
      <w:pPr>
        <w:spacing w:line="360" w:lineRule="auto"/>
        <w:rPr>
          <w:b/>
        </w:rPr>
      </w:pPr>
    </w:p>
    <w:p w14:paraId="55B45762" w14:textId="4EF02068" w:rsidR="000419DF" w:rsidRPr="00791F86" w:rsidRDefault="00791F86" w:rsidP="009F05BF">
      <w:pPr>
        <w:spacing w:line="360" w:lineRule="auto"/>
        <w:rPr>
          <w:b/>
        </w:rPr>
      </w:pPr>
      <w:r w:rsidRPr="00333857">
        <w:rPr>
          <w:b/>
        </w:rPr>
        <w:t xml:space="preserve">% </w:t>
      </w:r>
      <w:r w:rsidR="009F12F6">
        <w:rPr>
          <w:b/>
          <w:sz w:val="22"/>
          <w:szCs w:val="22"/>
        </w:rPr>
        <w:t>Decrease</w:t>
      </w:r>
      <w:r w:rsidR="009F12F6" w:rsidRPr="004206A6">
        <w:rPr>
          <w:b/>
          <w:sz w:val="22"/>
          <w:szCs w:val="22"/>
        </w:rPr>
        <w:t xml:space="preserve"> </w:t>
      </w:r>
      <w:r>
        <w:rPr>
          <w:b/>
        </w:rPr>
        <w:t xml:space="preserve">between Initial mass and </w:t>
      </w:r>
      <w:r w:rsidRPr="00333857">
        <w:rPr>
          <w:b/>
        </w:rPr>
        <w:t>Second mass</w:t>
      </w:r>
      <w:r>
        <w:rPr>
          <w:b/>
        </w:rPr>
        <w:t xml:space="preserve"> Graph</w:t>
      </w:r>
    </w:p>
    <w:p w14:paraId="720DB4F5" w14:textId="2B5F3F75" w:rsidR="0044691E" w:rsidRDefault="009F12F6" w:rsidP="009F05BF">
      <w:pPr>
        <w:spacing w:line="360" w:lineRule="auto"/>
        <w:rPr>
          <w:u w:val="single"/>
        </w:rPr>
      </w:pPr>
      <w:r>
        <w:rPr>
          <w:noProof/>
        </w:rPr>
        <w:drawing>
          <wp:inline distT="0" distB="0" distL="0" distR="0" wp14:anchorId="001225E1" wp14:editId="3BC77257">
            <wp:extent cx="4000500" cy="1993900"/>
            <wp:effectExtent l="0" t="0" r="12700" b="1270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AF5E48B" w14:textId="77777777" w:rsidR="0044691E" w:rsidRDefault="0044691E" w:rsidP="009F05BF">
      <w:pPr>
        <w:spacing w:line="360" w:lineRule="auto"/>
        <w:rPr>
          <w:u w:val="single"/>
        </w:rPr>
      </w:pPr>
    </w:p>
    <w:p w14:paraId="13B64FEE" w14:textId="77777777" w:rsidR="003B1D21" w:rsidRDefault="003B1D21" w:rsidP="009F05BF">
      <w:pPr>
        <w:spacing w:line="360" w:lineRule="auto"/>
        <w:rPr>
          <w:u w:val="single"/>
        </w:rPr>
      </w:pPr>
      <w:r>
        <w:rPr>
          <w:u w:val="single"/>
        </w:rPr>
        <w:t xml:space="preserve">Discussion and Review: </w:t>
      </w:r>
    </w:p>
    <w:p w14:paraId="0D50A758" w14:textId="664D730C" w:rsidR="004206A6" w:rsidRDefault="00791F86" w:rsidP="009F05BF">
      <w:pPr>
        <w:spacing w:line="360" w:lineRule="auto"/>
      </w:pPr>
      <w:r>
        <w:tab/>
        <w:t xml:space="preserve">Seeing the data tables and the graphs above, it can be seen that there were no significant pattern to be identified in the data. </w:t>
      </w:r>
      <w:r w:rsidR="006A2D5C">
        <w:t xml:space="preserve">In the first trial of the experiment, where the marble squares where sprayed every other day for two weeks, the squares with the greatest percentage decrease in mass where the ones treated with the solution with a pH of 5.0. In the second trial, where the squares were sprayed every day for a month, the squares with the greatest percentage decrease in mass were actually the ones exposed to the solution with the pH of 2.0, somewhat giving support for my hypothesis that the more acidic the solution, the greater the percentage decrease in mass. However, even in this trial, the other squares had some variability in the order, which may have been due to other factors and limitations in the experiment. In the final calculation, where the percentage decrease in mass from the initial mass to the final mass was calculated, the marble squares with the greatest percent decrease in mass where again the ones exposed to the solution of pH of 5 with a 1.03% decrease, followed by the ones exposed to pH of 4 with a 0.84% decrease, next both the ones exposed to pH of 2 and 5.6 having the same percentage decrease of 0.83%, and lastly the ones exposed to a pH of 3 with a 0.75% decrease in mass. As it can be seen </w:t>
      </w:r>
      <w:r w:rsidR="0044691E">
        <w:t xml:space="preserve">in the graphs, most of the results are very similar and somewhat comparable with no significant patterns possible to identify. Furthermore, as seen in the data, the percentage decreases in mass were minimal ranging from the smallest percent decrease of 0.12% decrease to 1.03% decrease. These minimal changes show that the experiment did not yield successful or useful results.  </w:t>
      </w:r>
    </w:p>
    <w:p w14:paraId="6D7A40B4" w14:textId="77777777" w:rsidR="009F12F6" w:rsidRPr="00791F86" w:rsidRDefault="009F12F6" w:rsidP="009F05BF">
      <w:pPr>
        <w:spacing w:line="360" w:lineRule="auto"/>
      </w:pPr>
    </w:p>
    <w:p w14:paraId="7C60B7DB" w14:textId="5DE5BD59" w:rsidR="003B1D21" w:rsidRDefault="003B1D21" w:rsidP="003B1D21">
      <w:pPr>
        <w:spacing w:line="360" w:lineRule="auto"/>
        <w:rPr>
          <w:u w:val="single"/>
        </w:rPr>
      </w:pPr>
      <w:r>
        <w:rPr>
          <w:u w:val="single"/>
        </w:rPr>
        <w:t>Evaluation:</w:t>
      </w:r>
    </w:p>
    <w:p w14:paraId="02E04D9A" w14:textId="4443894C" w:rsidR="0044691E" w:rsidRDefault="00EB025F" w:rsidP="009F05BF">
      <w:pPr>
        <w:spacing w:line="360" w:lineRule="auto"/>
      </w:pPr>
      <w:r>
        <w:tab/>
        <w:t>While performing this experiment, several limitations occurred leaving a lot of room for improvement in order to produce a more successful outcome. The main limitation for this experiment would have to the uncertainty of whether the material purchased was marble or not. Even though I applied a drop of concentrated acid and saw the liquid sizzle when exposed to the squares, a confirmation it was marble, I believe that instead of pure and natural marble it was a form of synthetic marble (a comment not disclosed to me by the store) and that may be one of the reasons why the marble did not deteriorate as much as was predicted.</w:t>
      </w:r>
      <w:r w:rsidR="005867BF">
        <w:t xml:space="preserve"> In order to fix this limitation I would recommend using either limestone or confirm that what you are using truly is marble.</w:t>
      </w:r>
      <w:r>
        <w:t xml:space="preserve"> </w:t>
      </w:r>
      <w:r w:rsidR="006A2D5C">
        <w:t xml:space="preserve">The second important limitation was the system of exposing the marble to the solutions with different </w:t>
      </w:r>
      <w:proofErr w:type="gramStart"/>
      <w:r w:rsidR="006A2D5C">
        <w:t>pH’s</w:t>
      </w:r>
      <w:proofErr w:type="gramEnd"/>
      <w:r w:rsidR="006A2D5C">
        <w:t xml:space="preserve">. My original intent of using the spray bottles was to imitate real life and the effects of drops of rain falling over the building materials. However, the spray nozzles were all different and thus each sprayed and distributed different amounts of the pH solution, which may have hindered the successfulness of the experiment. I believe that in order to improve this portion of the experiment that the marble blocks should have been to submerge in the solutions are opposed to spraying them. </w:t>
      </w:r>
      <w:r>
        <w:t xml:space="preserve">The </w:t>
      </w:r>
      <w:r w:rsidR="006A2D5C">
        <w:t>third</w:t>
      </w:r>
      <w:r>
        <w:t xml:space="preserve"> limitation for this experiment was time. Even though after performing it for only two weeks I decided to continue the experiment for another lab over the summer, the extended time did not prove to be long enough.</w:t>
      </w:r>
      <w:r w:rsidR="005867BF">
        <w:t xml:space="preserve"> In order to have achieved </w:t>
      </w:r>
      <w:r w:rsidR="006A2D5C">
        <w:t>better</w:t>
      </w:r>
      <w:r w:rsidR="005867BF">
        <w:t xml:space="preserve"> results </w:t>
      </w:r>
      <w:r w:rsidR="006A2D5C">
        <w:t xml:space="preserve">the experiment should have ran for about two months in the least, or one month but with the material being submerged instead of sprayed. Making these improvements, the experiment might have turn out more successful or with more accurate results. </w:t>
      </w:r>
    </w:p>
    <w:p w14:paraId="06113613" w14:textId="77777777" w:rsidR="009F12F6" w:rsidRPr="00EB025F" w:rsidRDefault="009F12F6" w:rsidP="009F05BF">
      <w:pPr>
        <w:spacing w:line="360" w:lineRule="auto"/>
      </w:pPr>
    </w:p>
    <w:p w14:paraId="7BA4B6EF" w14:textId="5425271D" w:rsidR="003B1D21" w:rsidRDefault="009F05BF" w:rsidP="009F05BF">
      <w:pPr>
        <w:spacing w:line="360" w:lineRule="auto"/>
        <w:rPr>
          <w:u w:val="single"/>
        </w:rPr>
      </w:pPr>
      <w:r>
        <w:rPr>
          <w:u w:val="single"/>
        </w:rPr>
        <w:t>Conclusion:</w:t>
      </w:r>
    </w:p>
    <w:p w14:paraId="14DB6A7D" w14:textId="3377F91B" w:rsidR="009F05BF" w:rsidRPr="00791F86" w:rsidRDefault="00791F86" w:rsidP="009F05BF">
      <w:pPr>
        <w:spacing w:line="360" w:lineRule="auto"/>
      </w:pPr>
      <w:r>
        <w:tab/>
        <w:t xml:space="preserve">In conclusion, the data did not successfully support the hypothesis. </w:t>
      </w:r>
      <w:r w:rsidR="0044691E">
        <w:t xml:space="preserve">There were no significant patterns that could be identified in the data collections and calculations. Also the percent decreases in mass for the marble squares were minimal ranging from 0.12% to 1.03% decreases in mass, not significant enough to prove my hypothesis that the more acid the solution, the greater the percent decreases in mass. </w:t>
      </w:r>
      <w:r w:rsidR="00C60A08">
        <w:t xml:space="preserve">The results from my experiment could potentially mean that the pH of rain is not what causes the deterioration of building materials but the prolonged contact with acid rain over long periods of time such as decades is what causes the detriment. </w:t>
      </w:r>
    </w:p>
    <w:p w14:paraId="4090EF17" w14:textId="77777777" w:rsidR="009F05BF" w:rsidRPr="009F05BF" w:rsidRDefault="009F05BF" w:rsidP="009F05BF">
      <w:pPr>
        <w:spacing w:line="360" w:lineRule="auto"/>
        <w:rPr>
          <w:u w:val="single"/>
        </w:rPr>
      </w:pPr>
    </w:p>
    <w:p w14:paraId="1331093E" w14:textId="77777777" w:rsidR="00492779" w:rsidRDefault="00492779"/>
    <w:sectPr w:rsidR="00492779" w:rsidSect="004469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A5224" w14:textId="77777777" w:rsidR="006E4A06" w:rsidRDefault="006E4A06" w:rsidP="00AF2331">
      <w:r>
        <w:separator/>
      </w:r>
    </w:p>
  </w:endnote>
  <w:endnote w:type="continuationSeparator" w:id="0">
    <w:p w14:paraId="54DFAFFC" w14:textId="77777777" w:rsidR="006E4A06" w:rsidRDefault="006E4A06" w:rsidP="00AF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27A9A" w14:textId="77777777" w:rsidR="006E4A06" w:rsidRDefault="006E4A06" w:rsidP="00AF2331">
      <w:r>
        <w:separator/>
      </w:r>
    </w:p>
  </w:footnote>
  <w:footnote w:type="continuationSeparator" w:id="0">
    <w:p w14:paraId="510F79EC" w14:textId="77777777" w:rsidR="006E4A06" w:rsidRDefault="006E4A06" w:rsidP="00AF23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D698F"/>
    <w:multiLevelType w:val="hybridMultilevel"/>
    <w:tmpl w:val="C39E15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B1F453C"/>
    <w:multiLevelType w:val="hybridMultilevel"/>
    <w:tmpl w:val="9740EB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2F90BF7"/>
    <w:multiLevelType w:val="hybridMultilevel"/>
    <w:tmpl w:val="5EEE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663E0C"/>
    <w:multiLevelType w:val="hybridMultilevel"/>
    <w:tmpl w:val="07E8C738"/>
    <w:lvl w:ilvl="0" w:tplc="04090013">
      <w:start w:val="1"/>
      <w:numFmt w:val="upperRoman"/>
      <w:lvlText w:val="%1."/>
      <w:lvlJc w:val="right"/>
      <w:pPr>
        <w:ind w:left="540" w:hanging="18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5BF"/>
    <w:rsid w:val="000419DF"/>
    <w:rsid w:val="00062EE5"/>
    <w:rsid w:val="00107DA0"/>
    <w:rsid w:val="00110F3B"/>
    <w:rsid w:val="002058E8"/>
    <w:rsid w:val="00314619"/>
    <w:rsid w:val="00333857"/>
    <w:rsid w:val="003B1D21"/>
    <w:rsid w:val="003B3F49"/>
    <w:rsid w:val="003D2CB6"/>
    <w:rsid w:val="004206A6"/>
    <w:rsid w:val="0044691E"/>
    <w:rsid w:val="00492779"/>
    <w:rsid w:val="005867BF"/>
    <w:rsid w:val="0065177A"/>
    <w:rsid w:val="006A2D5C"/>
    <w:rsid w:val="006D388E"/>
    <w:rsid w:val="006E4A06"/>
    <w:rsid w:val="0072578F"/>
    <w:rsid w:val="00791F86"/>
    <w:rsid w:val="008D18E3"/>
    <w:rsid w:val="00962318"/>
    <w:rsid w:val="009C2B87"/>
    <w:rsid w:val="009F05BF"/>
    <w:rsid w:val="009F12F6"/>
    <w:rsid w:val="00A75230"/>
    <w:rsid w:val="00AF2331"/>
    <w:rsid w:val="00C60A08"/>
    <w:rsid w:val="00E32A46"/>
    <w:rsid w:val="00E74B62"/>
    <w:rsid w:val="00EB0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24C3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B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5BF"/>
    <w:pPr>
      <w:ind w:left="720"/>
      <w:contextualSpacing/>
    </w:pPr>
  </w:style>
  <w:style w:type="paragraph" w:styleId="Header">
    <w:name w:val="header"/>
    <w:basedOn w:val="Normal"/>
    <w:link w:val="HeaderChar"/>
    <w:uiPriority w:val="99"/>
    <w:unhideWhenUsed/>
    <w:rsid w:val="00AF2331"/>
    <w:pPr>
      <w:tabs>
        <w:tab w:val="center" w:pos="4252"/>
        <w:tab w:val="right" w:pos="8504"/>
      </w:tabs>
    </w:pPr>
  </w:style>
  <w:style w:type="character" w:customStyle="1" w:styleId="HeaderChar">
    <w:name w:val="Header Char"/>
    <w:basedOn w:val="DefaultParagraphFont"/>
    <w:link w:val="Header"/>
    <w:uiPriority w:val="99"/>
    <w:rsid w:val="00AF2331"/>
    <w:rPr>
      <w:lang w:eastAsia="en-US"/>
    </w:rPr>
  </w:style>
  <w:style w:type="paragraph" w:styleId="Footer">
    <w:name w:val="footer"/>
    <w:basedOn w:val="Normal"/>
    <w:link w:val="FooterChar"/>
    <w:uiPriority w:val="99"/>
    <w:unhideWhenUsed/>
    <w:rsid w:val="00AF2331"/>
    <w:pPr>
      <w:tabs>
        <w:tab w:val="center" w:pos="4252"/>
        <w:tab w:val="right" w:pos="8504"/>
      </w:tabs>
    </w:pPr>
  </w:style>
  <w:style w:type="character" w:customStyle="1" w:styleId="FooterChar">
    <w:name w:val="Footer Char"/>
    <w:basedOn w:val="DefaultParagraphFont"/>
    <w:link w:val="Footer"/>
    <w:uiPriority w:val="99"/>
    <w:rsid w:val="00AF2331"/>
    <w:rPr>
      <w:lang w:eastAsia="en-US"/>
    </w:rPr>
  </w:style>
  <w:style w:type="table" w:styleId="TableGrid">
    <w:name w:val="Table Grid"/>
    <w:basedOn w:val="TableNormal"/>
    <w:uiPriority w:val="59"/>
    <w:rsid w:val="003338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2C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2CB6"/>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B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5BF"/>
    <w:pPr>
      <w:ind w:left="720"/>
      <w:contextualSpacing/>
    </w:pPr>
  </w:style>
  <w:style w:type="paragraph" w:styleId="Header">
    <w:name w:val="header"/>
    <w:basedOn w:val="Normal"/>
    <w:link w:val="HeaderChar"/>
    <w:uiPriority w:val="99"/>
    <w:unhideWhenUsed/>
    <w:rsid w:val="00AF2331"/>
    <w:pPr>
      <w:tabs>
        <w:tab w:val="center" w:pos="4252"/>
        <w:tab w:val="right" w:pos="8504"/>
      </w:tabs>
    </w:pPr>
  </w:style>
  <w:style w:type="character" w:customStyle="1" w:styleId="HeaderChar">
    <w:name w:val="Header Char"/>
    <w:basedOn w:val="DefaultParagraphFont"/>
    <w:link w:val="Header"/>
    <w:uiPriority w:val="99"/>
    <w:rsid w:val="00AF2331"/>
    <w:rPr>
      <w:lang w:eastAsia="en-US"/>
    </w:rPr>
  </w:style>
  <w:style w:type="paragraph" w:styleId="Footer">
    <w:name w:val="footer"/>
    <w:basedOn w:val="Normal"/>
    <w:link w:val="FooterChar"/>
    <w:uiPriority w:val="99"/>
    <w:unhideWhenUsed/>
    <w:rsid w:val="00AF2331"/>
    <w:pPr>
      <w:tabs>
        <w:tab w:val="center" w:pos="4252"/>
        <w:tab w:val="right" w:pos="8504"/>
      </w:tabs>
    </w:pPr>
  </w:style>
  <w:style w:type="character" w:customStyle="1" w:styleId="FooterChar">
    <w:name w:val="Footer Char"/>
    <w:basedOn w:val="DefaultParagraphFont"/>
    <w:link w:val="Footer"/>
    <w:uiPriority w:val="99"/>
    <w:rsid w:val="00AF2331"/>
    <w:rPr>
      <w:lang w:eastAsia="en-US"/>
    </w:rPr>
  </w:style>
  <w:style w:type="table" w:styleId="TableGrid">
    <w:name w:val="Table Grid"/>
    <w:basedOn w:val="TableNormal"/>
    <w:uiPriority w:val="59"/>
    <w:rsid w:val="003338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2C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2CB6"/>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Anita%20HD:Users:anabecerra:Desktop:Libro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Anita%20HD:Users:anabecerra:Desktop:Libro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Anita%20HD:Users:anabecerra:Desktop:Libro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pc="0"/>
            </a:pPr>
            <a:r>
              <a:rPr lang="es-ES" sz="1400"/>
              <a:t>% Decrease between Initial mass and Second mass (+ 0.01 %)</a:t>
            </a:r>
          </a:p>
        </c:rich>
      </c:tx>
      <c:overlay val="0"/>
    </c:title>
    <c:autoTitleDeleted val="0"/>
    <c:plotArea>
      <c:layout/>
      <c:barChart>
        <c:barDir val="col"/>
        <c:grouping val="clustered"/>
        <c:varyColors val="0"/>
        <c:ser>
          <c:idx val="0"/>
          <c:order val="0"/>
          <c:tx>
            <c:strRef>
              <c:f>Hoja1!$A$12</c:f>
              <c:strCache>
                <c:ptCount val="1"/>
                <c:pt idx="0">
                  <c:v>% Change between Initial mass and Second mass (+ 0.01 %)</c:v>
                </c:pt>
              </c:strCache>
            </c:strRef>
          </c:tx>
          <c:spPr>
            <a:solidFill>
              <a:srgbClr val="FF282F"/>
            </a:solidFill>
          </c:spPr>
          <c:invertIfNegative val="0"/>
          <c:cat>
            <c:multiLvlStrRef>
              <c:f>Hoja1!$B$10:$F$11</c:f>
              <c:multiLvlStrCache>
                <c:ptCount val="5"/>
                <c:lvl>
                  <c:pt idx="0">
                    <c:v>2</c:v>
                  </c:pt>
                  <c:pt idx="1">
                    <c:v>3</c:v>
                  </c:pt>
                  <c:pt idx="2">
                    <c:v>4</c:v>
                  </c:pt>
                  <c:pt idx="3">
                    <c:v>5</c:v>
                  </c:pt>
                  <c:pt idx="4">
                    <c:v>5.6</c:v>
                  </c:pt>
                </c:lvl>
                <c:lvl>
                  <c:pt idx="0">
                    <c:v>Sulfuric Acid Soultions (pH)</c:v>
                  </c:pt>
                </c:lvl>
              </c:multiLvlStrCache>
            </c:multiLvlStrRef>
          </c:cat>
          <c:val>
            <c:numRef>
              <c:f>Hoja1!$B$12:$F$12</c:f>
              <c:numCache>
                <c:formatCode>General</c:formatCode>
                <c:ptCount val="5"/>
                <c:pt idx="0">
                  <c:v>0.12</c:v>
                </c:pt>
                <c:pt idx="1">
                  <c:v>0.15</c:v>
                </c:pt>
                <c:pt idx="2">
                  <c:v>0.18</c:v>
                </c:pt>
                <c:pt idx="3">
                  <c:v>0.39</c:v>
                </c:pt>
                <c:pt idx="4">
                  <c:v>0.15</c:v>
                </c:pt>
              </c:numCache>
            </c:numRef>
          </c:val>
        </c:ser>
        <c:dLbls>
          <c:showLegendKey val="0"/>
          <c:showVal val="0"/>
          <c:showCatName val="0"/>
          <c:showSerName val="0"/>
          <c:showPercent val="0"/>
          <c:showBubbleSize val="0"/>
        </c:dLbls>
        <c:gapWidth val="150"/>
        <c:axId val="556278008"/>
        <c:axId val="4633400"/>
      </c:barChart>
      <c:catAx>
        <c:axId val="556278008"/>
        <c:scaling>
          <c:orientation val="minMax"/>
        </c:scaling>
        <c:delete val="0"/>
        <c:axPos val="b"/>
        <c:majorTickMark val="out"/>
        <c:minorTickMark val="none"/>
        <c:tickLblPos val="nextTo"/>
        <c:crossAx val="4633400"/>
        <c:crosses val="autoZero"/>
        <c:auto val="1"/>
        <c:lblAlgn val="ctr"/>
        <c:lblOffset val="100"/>
        <c:noMultiLvlLbl val="0"/>
      </c:catAx>
      <c:valAx>
        <c:axId val="4633400"/>
        <c:scaling>
          <c:orientation val="minMax"/>
        </c:scaling>
        <c:delete val="0"/>
        <c:axPos val="l"/>
        <c:majorGridlines/>
        <c:numFmt formatCode="General" sourceLinked="1"/>
        <c:majorTickMark val="out"/>
        <c:minorTickMark val="none"/>
        <c:tickLblPos val="nextTo"/>
        <c:crossAx val="55627800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s-ES" sz="1400"/>
              <a:t>% </a:t>
            </a:r>
            <a:r>
              <a:rPr lang="en-US" sz="1400" b="1" i="0" u="none" strike="noStrike" baseline="0">
                <a:effectLst/>
              </a:rPr>
              <a:t>Decrease </a:t>
            </a:r>
            <a:r>
              <a:rPr lang="es-ES" sz="1400"/>
              <a:t>between Second mass and Final Mass (+ 0.01 %)</a:t>
            </a:r>
          </a:p>
        </c:rich>
      </c:tx>
      <c:overlay val="0"/>
    </c:title>
    <c:autoTitleDeleted val="0"/>
    <c:plotArea>
      <c:layout/>
      <c:barChart>
        <c:barDir val="col"/>
        <c:grouping val="clustered"/>
        <c:varyColors val="0"/>
        <c:ser>
          <c:idx val="0"/>
          <c:order val="0"/>
          <c:tx>
            <c:strRef>
              <c:f>Hoja1!$A$17</c:f>
              <c:strCache>
                <c:ptCount val="1"/>
                <c:pt idx="0">
                  <c:v>% Change between Second mass and Final Mass (+ 0.01 %)</c:v>
                </c:pt>
              </c:strCache>
            </c:strRef>
          </c:tx>
          <c:spPr>
            <a:gradFill flip="none" rotWithShape="1">
              <a:gsLst>
                <a:gs pos="99000">
                  <a:srgbClr val="008000"/>
                </a:gs>
                <a:gs pos="100000">
                  <a:srgbClr val="FFFFFF"/>
                </a:gs>
              </a:gsLst>
              <a:path path="circle">
                <a:fillToRect l="100000" t="100000"/>
              </a:path>
              <a:tileRect r="-100000" b="-100000"/>
            </a:gradFill>
          </c:spPr>
          <c:invertIfNegative val="1"/>
          <c:cat>
            <c:multiLvlStrRef>
              <c:f>Hoja1!$B$15:$F$16</c:f>
              <c:multiLvlStrCache>
                <c:ptCount val="5"/>
                <c:lvl>
                  <c:pt idx="0">
                    <c:v>2</c:v>
                  </c:pt>
                  <c:pt idx="1">
                    <c:v>3</c:v>
                  </c:pt>
                  <c:pt idx="2">
                    <c:v>4</c:v>
                  </c:pt>
                  <c:pt idx="3">
                    <c:v>5</c:v>
                  </c:pt>
                  <c:pt idx="4">
                    <c:v>5.6</c:v>
                  </c:pt>
                </c:lvl>
                <c:lvl>
                  <c:pt idx="0">
                    <c:v>Sulfuric Acid Soultions (pH)</c:v>
                  </c:pt>
                </c:lvl>
              </c:multiLvlStrCache>
            </c:multiLvlStrRef>
          </c:cat>
          <c:val>
            <c:numRef>
              <c:f>Hoja1!$B$17:$F$17</c:f>
              <c:numCache>
                <c:formatCode>General</c:formatCode>
                <c:ptCount val="5"/>
                <c:pt idx="0">
                  <c:v>0.71</c:v>
                </c:pt>
                <c:pt idx="1">
                  <c:v>0.59</c:v>
                </c:pt>
                <c:pt idx="2">
                  <c:v>0.66</c:v>
                </c:pt>
                <c:pt idx="3">
                  <c:v>0.64</c:v>
                </c:pt>
                <c:pt idx="4">
                  <c:v>0.67</c:v>
                </c:pt>
              </c:numCache>
            </c:numRef>
          </c:val>
        </c:ser>
        <c:dLbls>
          <c:showLegendKey val="0"/>
          <c:showVal val="0"/>
          <c:showCatName val="0"/>
          <c:showSerName val="0"/>
          <c:showPercent val="0"/>
          <c:showBubbleSize val="0"/>
        </c:dLbls>
        <c:gapWidth val="150"/>
        <c:axId val="537220616"/>
        <c:axId val="536908952"/>
      </c:barChart>
      <c:catAx>
        <c:axId val="537220616"/>
        <c:scaling>
          <c:orientation val="minMax"/>
        </c:scaling>
        <c:delete val="0"/>
        <c:axPos val="b"/>
        <c:majorTickMark val="out"/>
        <c:minorTickMark val="none"/>
        <c:tickLblPos val="nextTo"/>
        <c:crossAx val="536908952"/>
        <c:crosses val="autoZero"/>
        <c:auto val="1"/>
        <c:lblAlgn val="ctr"/>
        <c:lblOffset val="100"/>
        <c:noMultiLvlLbl val="0"/>
      </c:catAx>
      <c:valAx>
        <c:axId val="536908952"/>
        <c:scaling>
          <c:orientation val="minMax"/>
        </c:scaling>
        <c:delete val="0"/>
        <c:axPos val="l"/>
        <c:majorGridlines/>
        <c:numFmt formatCode="General" sourceLinked="1"/>
        <c:majorTickMark val="out"/>
        <c:minorTickMark val="none"/>
        <c:tickLblPos val="nextTo"/>
        <c:crossAx val="53722061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s-ES" sz="1400"/>
              <a:t>% Change between Initial Mass and Final mass (+ 0.01 %)</a:t>
            </a:r>
          </a:p>
        </c:rich>
      </c:tx>
      <c:overlay val="0"/>
    </c:title>
    <c:autoTitleDeleted val="0"/>
    <c:plotArea>
      <c:layout/>
      <c:barChart>
        <c:barDir val="col"/>
        <c:grouping val="clustered"/>
        <c:varyColors val="0"/>
        <c:ser>
          <c:idx val="0"/>
          <c:order val="0"/>
          <c:tx>
            <c:strRef>
              <c:f>Hoja1!$A$21</c:f>
              <c:strCache>
                <c:ptCount val="1"/>
                <c:pt idx="0">
                  <c:v>% Change between Initial Mass and Final mass (+ 0.01 %)</c:v>
                </c:pt>
              </c:strCache>
            </c:strRef>
          </c:tx>
          <c:invertIfNegative val="0"/>
          <c:cat>
            <c:multiLvlStrRef>
              <c:f>Hoja1!$B$19:$F$20</c:f>
              <c:multiLvlStrCache>
                <c:ptCount val="5"/>
                <c:lvl>
                  <c:pt idx="0">
                    <c:v>2</c:v>
                  </c:pt>
                  <c:pt idx="1">
                    <c:v>3</c:v>
                  </c:pt>
                  <c:pt idx="2">
                    <c:v>4</c:v>
                  </c:pt>
                  <c:pt idx="3">
                    <c:v>5</c:v>
                  </c:pt>
                  <c:pt idx="4">
                    <c:v>5.6</c:v>
                  </c:pt>
                </c:lvl>
                <c:lvl>
                  <c:pt idx="0">
                    <c:v>Sulfuric Acid Soultions (pH)</c:v>
                  </c:pt>
                </c:lvl>
              </c:multiLvlStrCache>
            </c:multiLvlStrRef>
          </c:cat>
          <c:val>
            <c:numRef>
              <c:f>Hoja1!$B$21:$F$21</c:f>
              <c:numCache>
                <c:formatCode>General</c:formatCode>
                <c:ptCount val="5"/>
                <c:pt idx="0">
                  <c:v>0.83</c:v>
                </c:pt>
                <c:pt idx="1">
                  <c:v>0.75</c:v>
                </c:pt>
                <c:pt idx="2">
                  <c:v>0.84</c:v>
                </c:pt>
                <c:pt idx="3">
                  <c:v>1.03</c:v>
                </c:pt>
                <c:pt idx="4">
                  <c:v>0.83</c:v>
                </c:pt>
              </c:numCache>
            </c:numRef>
          </c:val>
        </c:ser>
        <c:dLbls>
          <c:showLegendKey val="0"/>
          <c:showVal val="0"/>
          <c:showCatName val="0"/>
          <c:showSerName val="0"/>
          <c:showPercent val="0"/>
          <c:showBubbleSize val="0"/>
        </c:dLbls>
        <c:gapWidth val="150"/>
        <c:axId val="484392824"/>
        <c:axId val="537056008"/>
      </c:barChart>
      <c:catAx>
        <c:axId val="484392824"/>
        <c:scaling>
          <c:orientation val="minMax"/>
        </c:scaling>
        <c:delete val="0"/>
        <c:axPos val="b"/>
        <c:majorTickMark val="out"/>
        <c:minorTickMark val="none"/>
        <c:tickLblPos val="nextTo"/>
        <c:crossAx val="537056008"/>
        <c:crosses val="autoZero"/>
        <c:auto val="1"/>
        <c:lblAlgn val="ctr"/>
        <c:lblOffset val="100"/>
        <c:noMultiLvlLbl val="0"/>
      </c:catAx>
      <c:valAx>
        <c:axId val="537056008"/>
        <c:scaling>
          <c:orientation val="minMax"/>
        </c:scaling>
        <c:delete val="0"/>
        <c:axPos val="l"/>
        <c:majorGridlines/>
        <c:numFmt formatCode="General" sourceLinked="1"/>
        <c:majorTickMark val="out"/>
        <c:minorTickMark val="none"/>
        <c:tickLblPos val="nextTo"/>
        <c:crossAx val="4843928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1344</Words>
  <Characters>7667</Characters>
  <Application>Microsoft Macintosh Word</Application>
  <DocSecurity>0</DocSecurity>
  <Lines>63</Lines>
  <Paragraphs>17</Paragraphs>
  <ScaleCrop>false</ScaleCrop>
  <Company>Gulliver Preparatory</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Becerra</dc:creator>
  <cp:keywords/>
  <dc:description/>
  <cp:lastModifiedBy>The International School</cp:lastModifiedBy>
  <cp:revision>2</cp:revision>
  <dcterms:created xsi:type="dcterms:W3CDTF">2012-09-05T14:05:00Z</dcterms:created>
  <dcterms:modified xsi:type="dcterms:W3CDTF">2012-09-05T14:05:00Z</dcterms:modified>
</cp:coreProperties>
</file>